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EE" w:rsidRPr="00AA7F24" w:rsidRDefault="00E824EE" w:rsidP="00E824EE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</w:rPr>
        <w:t xml:space="preserve">ARSC Meeting Minutes </w:t>
      </w:r>
    </w:p>
    <w:p w:rsidR="00E824EE" w:rsidRPr="00AA7F24" w:rsidRDefault="005A08BE" w:rsidP="00E824EE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May 27, 2011</w:t>
      </w:r>
      <w:r w:rsidR="00E824EE">
        <w:rPr>
          <w:rFonts w:ascii="Arial" w:hAnsi="Arial" w:cs="Arial"/>
          <w:b/>
          <w:color w:val="000000"/>
          <w:sz w:val="20"/>
          <w:szCs w:val="20"/>
        </w:rPr>
        <w:tab/>
        <w:t>10:00 – 11:00 a.m.</w:t>
      </w:r>
    </w:p>
    <w:p w:rsidR="00E824EE" w:rsidRDefault="00E824EE" w:rsidP="00E824EE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</w:rPr>
        <w:t>201 VPSA Conference Room</w:t>
      </w:r>
    </w:p>
    <w:p w:rsidR="00E824EE" w:rsidRPr="00AA7F24" w:rsidRDefault="00E824EE" w:rsidP="00E824EE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24EE" w:rsidRDefault="00E824EE" w:rsidP="00E824EE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  <w:u w:val="single"/>
        </w:rPr>
        <w:t>Attending:</w:t>
      </w:r>
      <w:r w:rsidRPr="00AA7F24">
        <w:rPr>
          <w:rFonts w:ascii="Arial" w:hAnsi="Arial" w:cs="Arial"/>
          <w:color w:val="000000"/>
          <w:sz w:val="20"/>
          <w:szCs w:val="20"/>
        </w:rPr>
        <w:t xml:space="preserve">   </w:t>
      </w:r>
      <w:r w:rsidR="001D0B77" w:rsidRPr="001D0B77">
        <w:rPr>
          <w:rFonts w:ascii="Arial" w:hAnsi="Arial" w:cs="Arial"/>
          <w:sz w:val="20"/>
          <w:szCs w:val="20"/>
        </w:rPr>
        <w:t xml:space="preserve">Andrea Reeve, Kim Bender, Kim Okamoto, Dave McKelfresh, Barb Richardson, Rose Kreston, </w:t>
      </w:r>
      <w:r w:rsidR="001D0B77">
        <w:rPr>
          <w:rFonts w:ascii="Arial" w:hAnsi="Arial" w:cs="Arial"/>
          <w:sz w:val="20"/>
          <w:szCs w:val="20"/>
        </w:rPr>
        <w:t>Loretta Capra.</w:t>
      </w:r>
    </w:p>
    <w:p w:rsidR="005A08BE" w:rsidRPr="00AA7F24" w:rsidRDefault="005A08BE" w:rsidP="00E824EE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E824EE" w:rsidRDefault="00E824EE" w:rsidP="00E824EE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  <w:u w:val="single"/>
        </w:rPr>
        <w:t>Agenda Items:</w:t>
      </w:r>
    </w:p>
    <w:p w:rsidR="00E824EE" w:rsidRDefault="001D0B77" w:rsidP="00E824E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Review Update – Loretta:</w:t>
      </w:r>
    </w:p>
    <w:p w:rsidR="001D0B77" w:rsidRPr="00DE57F6" w:rsidRDefault="001D0B77" w:rsidP="001D0B7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 schedule is u</w:t>
      </w:r>
      <w:r w:rsidRPr="00DE57F6">
        <w:rPr>
          <w:rFonts w:ascii="Arial" w:hAnsi="Arial" w:cs="Arial"/>
          <w:sz w:val="20"/>
          <w:szCs w:val="20"/>
        </w:rPr>
        <w:t>pdated as of today</w:t>
      </w:r>
      <w:r>
        <w:rPr>
          <w:rFonts w:ascii="Arial" w:hAnsi="Arial" w:cs="Arial"/>
          <w:sz w:val="20"/>
          <w:szCs w:val="20"/>
        </w:rPr>
        <w:t>.</w:t>
      </w:r>
    </w:p>
    <w:p w:rsidR="001D0B77" w:rsidRPr="00DE57F6" w:rsidRDefault="001D0B77" w:rsidP="001D0B7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Loretta s</w:t>
      </w:r>
      <w:r w:rsidRPr="00DE57F6">
        <w:rPr>
          <w:rFonts w:ascii="Arial" w:hAnsi="Arial" w:cs="Arial"/>
          <w:sz w:val="20"/>
          <w:szCs w:val="20"/>
        </w:rPr>
        <w:t xml:space="preserve">ent an e-mail to </w:t>
      </w:r>
      <w:r>
        <w:rPr>
          <w:rFonts w:ascii="Arial" w:hAnsi="Arial" w:cs="Arial"/>
          <w:sz w:val="20"/>
          <w:szCs w:val="20"/>
        </w:rPr>
        <w:t>units</w:t>
      </w:r>
      <w:r w:rsidRPr="00DE57F6">
        <w:rPr>
          <w:rFonts w:ascii="Arial" w:hAnsi="Arial" w:cs="Arial"/>
          <w:sz w:val="20"/>
          <w:szCs w:val="20"/>
        </w:rPr>
        <w:t xml:space="preserve"> who have anticipated end day of May 31</w:t>
      </w:r>
      <w:r>
        <w:rPr>
          <w:rFonts w:ascii="Arial" w:hAnsi="Arial" w:cs="Arial"/>
          <w:sz w:val="20"/>
          <w:szCs w:val="20"/>
        </w:rPr>
        <w:t>.</w:t>
      </w:r>
    </w:p>
    <w:p w:rsidR="001D0B77" w:rsidRPr="00DE57F6" w:rsidRDefault="001D0B77" w:rsidP="001D0B7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cademic </w:t>
      </w:r>
      <w:r w:rsidRPr="00DE57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dvancement </w:t>
      </w:r>
      <w:r w:rsidRPr="00DE57F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enter would like to change their</w:t>
      </w:r>
      <w:r w:rsidRPr="00DE57F6">
        <w:rPr>
          <w:rFonts w:ascii="Arial" w:hAnsi="Arial" w:cs="Arial"/>
          <w:sz w:val="20"/>
          <w:szCs w:val="20"/>
        </w:rPr>
        <w:t xml:space="preserve"> anticipated end date </w:t>
      </w:r>
      <w:r>
        <w:rPr>
          <w:rFonts w:ascii="Arial" w:hAnsi="Arial" w:cs="Arial"/>
          <w:sz w:val="20"/>
          <w:szCs w:val="20"/>
        </w:rPr>
        <w:t>to</w:t>
      </w:r>
      <w:r w:rsidRPr="00DE57F6">
        <w:rPr>
          <w:rFonts w:ascii="Arial" w:hAnsi="Arial" w:cs="Arial"/>
          <w:sz w:val="20"/>
          <w:szCs w:val="20"/>
        </w:rPr>
        <w:t xml:space="preserve"> December 31</w:t>
      </w:r>
      <w:r>
        <w:rPr>
          <w:rFonts w:ascii="Arial" w:hAnsi="Arial" w:cs="Arial"/>
          <w:sz w:val="20"/>
          <w:szCs w:val="20"/>
        </w:rPr>
        <w:t>.</w:t>
      </w:r>
    </w:p>
    <w:p w:rsidR="001D0B77" w:rsidRPr="00DE57F6" w:rsidRDefault="001D0B77" w:rsidP="001D0B77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VPSA </w:t>
      </w:r>
      <w:r w:rsidRPr="00DE57F6">
        <w:rPr>
          <w:rFonts w:ascii="Arial" w:hAnsi="Arial" w:cs="Arial"/>
          <w:sz w:val="20"/>
          <w:szCs w:val="20"/>
        </w:rPr>
        <w:t>student staff will check</w:t>
      </w:r>
      <w:r>
        <w:rPr>
          <w:rFonts w:ascii="Arial" w:hAnsi="Arial" w:cs="Arial"/>
          <w:sz w:val="20"/>
          <w:szCs w:val="20"/>
        </w:rPr>
        <w:t xml:space="preserve"> </w:t>
      </w:r>
      <w:r w:rsidRPr="00DE57F6">
        <w:rPr>
          <w:rFonts w:ascii="Arial" w:hAnsi="Arial" w:cs="Arial"/>
          <w:sz w:val="20"/>
          <w:szCs w:val="20"/>
        </w:rPr>
        <w:t>storage room for PR</w:t>
      </w:r>
      <w:r>
        <w:rPr>
          <w:rFonts w:ascii="Arial" w:hAnsi="Arial" w:cs="Arial"/>
          <w:sz w:val="20"/>
          <w:szCs w:val="20"/>
        </w:rPr>
        <w:t xml:space="preserve"> for AAC</w:t>
      </w:r>
      <w:r w:rsidRPr="00DE57F6">
        <w:rPr>
          <w:rFonts w:ascii="Arial" w:hAnsi="Arial" w:cs="Arial"/>
          <w:sz w:val="20"/>
          <w:szCs w:val="20"/>
        </w:rPr>
        <w:t xml:space="preserve"> prior to 1999 and </w:t>
      </w:r>
      <w:r>
        <w:rPr>
          <w:rFonts w:ascii="Arial" w:hAnsi="Arial" w:cs="Arial"/>
          <w:sz w:val="20"/>
          <w:szCs w:val="20"/>
        </w:rPr>
        <w:t>inform Loretta.</w:t>
      </w:r>
    </w:p>
    <w:p w:rsidR="001D0B77" w:rsidRPr="00DE57F6" w:rsidRDefault="001D0B77" w:rsidP="001D0B7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Health Network will work on their PR this summer; Loretta will have initial meeting with Lisa and Anne</w:t>
      </w:r>
      <w:r>
        <w:rPr>
          <w:rFonts w:ascii="Arial" w:hAnsi="Arial" w:cs="Arial"/>
          <w:sz w:val="20"/>
          <w:szCs w:val="20"/>
        </w:rPr>
        <w:t xml:space="preserve"> soon.</w:t>
      </w:r>
    </w:p>
    <w:p w:rsidR="001D0B77" w:rsidRPr="00DE57F6" w:rsidRDefault="001D0B77" w:rsidP="001D0B7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 for the </w:t>
      </w:r>
      <w:r w:rsidRPr="00DE57F6">
        <w:rPr>
          <w:rFonts w:ascii="Arial" w:hAnsi="Arial" w:cs="Arial"/>
          <w:sz w:val="20"/>
          <w:szCs w:val="20"/>
        </w:rPr>
        <w:t>Career Center</w:t>
      </w:r>
      <w:r>
        <w:rPr>
          <w:rFonts w:ascii="Arial" w:hAnsi="Arial" w:cs="Arial"/>
          <w:sz w:val="20"/>
          <w:szCs w:val="20"/>
        </w:rPr>
        <w:t xml:space="preserve"> is</w:t>
      </w:r>
      <w:r w:rsidRPr="00DE57F6">
        <w:rPr>
          <w:rFonts w:ascii="Arial" w:hAnsi="Arial" w:cs="Arial"/>
          <w:sz w:val="20"/>
          <w:szCs w:val="20"/>
        </w:rPr>
        <w:t xml:space="preserve"> complete</w:t>
      </w:r>
      <w:r>
        <w:rPr>
          <w:rFonts w:ascii="Arial" w:hAnsi="Arial" w:cs="Arial"/>
          <w:sz w:val="20"/>
          <w:szCs w:val="20"/>
        </w:rPr>
        <w:t>.  An evaluation team consisting of Dave, Lisa and perhaps a SAHE student will review.</w:t>
      </w:r>
    </w:p>
    <w:p w:rsidR="000C1838" w:rsidRDefault="000C1838" w:rsidP="001D0B7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evaluation team of Dave, Pam and Andrea will meet next week to review the PR for Apartment Life and submit their summary soon.</w:t>
      </w:r>
      <w:r w:rsidRPr="00DE57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At that time, staff from Apartment Life will need to meet with Blanche.</w:t>
      </w:r>
    </w:p>
    <w:p w:rsidR="001D0B77" w:rsidRPr="00DE57F6" w:rsidRDefault="001D0B77" w:rsidP="001D0B7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 xml:space="preserve">We need to come up with coaches for this process – </w:t>
      </w:r>
      <w:r w:rsidR="000C1838">
        <w:rPr>
          <w:rFonts w:ascii="Arial" w:hAnsi="Arial" w:cs="Arial"/>
          <w:sz w:val="20"/>
          <w:szCs w:val="20"/>
        </w:rPr>
        <w:t xml:space="preserve">all thought it would be a </w:t>
      </w:r>
      <w:r w:rsidRPr="00DE57F6">
        <w:rPr>
          <w:rFonts w:ascii="Arial" w:hAnsi="Arial" w:cs="Arial"/>
          <w:sz w:val="20"/>
          <w:szCs w:val="20"/>
        </w:rPr>
        <w:t xml:space="preserve">good idea to have </w:t>
      </w:r>
      <w:r w:rsidR="000C1838">
        <w:rPr>
          <w:rFonts w:ascii="Arial" w:hAnsi="Arial" w:cs="Arial"/>
          <w:sz w:val="20"/>
          <w:szCs w:val="20"/>
        </w:rPr>
        <w:t xml:space="preserve">potential coaches </w:t>
      </w:r>
      <w:r w:rsidRPr="00DE57F6">
        <w:rPr>
          <w:rFonts w:ascii="Arial" w:hAnsi="Arial" w:cs="Arial"/>
          <w:sz w:val="20"/>
          <w:szCs w:val="20"/>
        </w:rPr>
        <w:t xml:space="preserve">be part of a review team so they </w:t>
      </w:r>
      <w:r w:rsidR="000C1838">
        <w:rPr>
          <w:rFonts w:ascii="Arial" w:hAnsi="Arial" w:cs="Arial"/>
          <w:sz w:val="20"/>
          <w:szCs w:val="20"/>
        </w:rPr>
        <w:t xml:space="preserve">better </w:t>
      </w:r>
      <w:r w:rsidRPr="00DE57F6">
        <w:rPr>
          <w:rFonts w:ascii="Arial" w:hAnsi="Arial" w:cs="Arial"/>
          <w:sz w:val="20"/>
          <w:szCs w:val="20"/>
        </w:rPr>
        <w:t xml:space="preserve">understand </w:t>
      </w:r>
      <w:r w:rsidR="000C1838">
        <w:rPr>
          <w:rFonts w:ascii="Arial" w:hAnsi="Arial" w:cs="Arial"/>
          <w:sz w:val="20"/>
          <w:szCs w:val="20"/>
        </w:rPr>
        <w:t>what is involved.</w:t>
      </w:r>
    </w:p>
    <w:p w:rsidR="000C1838" w:rsidRDefault="000C1838" w:rsidP="001D0B7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volunteered to serve as coaches as follows:</w:t>
      </w:r>
    </w:p>
    <w:p w:rsidR="000C1838" w:rsidRDefault="000C1838" w:rsidP="000C183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</w:t>
      </w:r>
    </w:p>
    <w:p w:rsidR="000C1838" w:rsidRDefault="000C1838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Conflict Resolution &amp; Student Conduct Services</w:t>
      </w:r>
    </w:p>
    <w:p w:rsidR="000C1838" w:rsidRDefault="000C1838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CSU Health Network</w:t>
      </w:r>
    </w:p>
    <w:p w:rsidR="000C1838" w:rsidRDefault="000C1838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GLBT Resource Center</w:t>
      </w:r>
    </w:p>
    <w:p w:rsidR="000C1838" w:rsidRDefault="001D0B77" w:rsidP="000C183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Dave</w:t>
      </w:r>
    </w:p>
    <w:p w:rsidR="000C1838" w:rsidRDefault="000C1838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Residence Life</w:t>
      </w:r>
    </w:p>
    <w:p w:rsidR="000C1838" w:rsidRDefault="000C1838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SLiCE</w:t>
      </w:r>
    </w:p>
    <w:p w:rsidR="000C1838" w:rsidRDefault="001D0B77" w:rsidP="000C183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Loretta</w:t>
      </w:r>
    </w:p>
    <w:p w:rsidR="000C1838" w:rsidRDefault="001D0B77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Greek Life</w:t>
      </w:r>
    </w:p>
    <w:p w:rsidR="000C1838" w:rsidRDefault="000C1838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LSC-Dining</w:t>
      </w:r>
    </w:p>
    <w:p w:rsidR="000C1838" w:rsidRDefault="001D0B77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LSC – General</w:t>
      </w:r>
    </w:p>
    <w:p w:rsidR="000C1838" w:rsidRDefault="000C1838" w:rsidP="000C183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</w:t>
      </w:r>
    </w:p>
    <w:p w:rsidR="000C1838" w:rsidRDefault="000C1838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for Disabled Students</w:t>
      </w:r>
    </w:p>
    <w:p w:rsidR="000C1838" w:rsidRDefault="000C1838" w:rsidP="000C183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</w:t>
      </w:r>
    </w:p>
    <w:p w:rsidR="001D0B77" w:rsidRPr="00DE57F6" w:rsidRDefault="001D0B77" w:rsidP="000C1838">
      <w:pPr>
        <w:pStyle w:val="NoSpacing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Women’s Gen</w:t>
      </w:r>
      <w:r w:rsidR="000C1838">
        <w:rPr>
          <w:rFonts w:ascii="Arial" w:hAnsi="Arial" w:cs="Arial"/>
          <w:sz w:val="20"/>
          <w:szCs w:val="20"/>
        </w:rPr>
        <w:t>der &amp; Advocacy Center</w:t>
      </w:r>
    </w:p>
    <w:p w:rsidR="001D0B77" w:rsidRDefault="001D0B77" w:rsidP="001D0B7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 xml:space="preserve">Future conversations will be held to assess how the coaching process is working; Loretta will send an e-mail out to </w:t>
      </w:r>
      <w:r w:rsidR="000C1838">
        <w:rPr>
          <w:rFonts w:ascii="Arial" w:hAnsi="Arial" w:cs="Arial"/>
          <w:sz w:val="20"/>
          <w:szCs w:val="20"/>
        </w:rPr>
        <w:t xml:space="preserve">each unit </w:t>
      </w:r>
      <w:r w:rsidRPr="00DE57F6">
        <w:rPr>
          <w:rFonts w:ascii="Arial" w:hAnsi="Arial" w:cs="Arial"/>
          <w:sz w:val="20"/>
          <w:szCs w:val="20"/>
        </w:rPr>
        <w:t>to let them know who their P</w:t>
      </w:r>
      <w:r w:rsidR="000C1838">
        <w:rPr>
          <w:rFonts w:ascii="Arial" w:hAnsi="Arial" w:cs="Arial"/>
          <w:sz w:val="20"/>
          <w:szCs w:val="20"/>
        </w:rPr>
        <w:t xml:space="preserve">rogram </w:t>
      </w:r>
      <w:r w:rsidRPr="00DE57F6">
        <w:rPr>
          <w:rFonts w:ascii="Arial" w:hAnsi="Arial" w:cs="Arial"/>
          <w:sz w:val="20"/>
          <w:szCs w:val="20"/>
        </w:rPr>
        <w:t>R</w:t>
      </w:r>
      <w:r w:rsidR="000C1838">
        <w:rPr>
          <w:rFonts w:ascii="Arial" w:hAnsi="Arial" w:cs="Arial"/>
          <w:sz w:val="20"/>
          <w:szCs w:val="20"/>
        </w:rPr>
        <w:t>eview</w:t>
      </w:r>
      <w:r w:rsidRPr="00DE57F6">
        <w:rPr>
          <w:rFonts w:ascii="Arial" w:hAnsi="Arial" w:cs="Arial"/>
          <w:sz w:val="20"/>
          <w:szCs w:val="20"/>
        </w:rPr>
        <w:t xml:space="preserve"> coach will be.</w:t>
      </w:r>
    </w:p>
    <w:p w:rsidR="000C1838" w:rsidRPr="00DE57F6" w:rsidRDefault="000C1838" w:rsidP="000C183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 xml:space="preserve">Kim, Loretta, </w:t>
      </w:r>
      <w:r>
        <w:rPr>
          <w:rFonts w:ascii="Arial" w:hAnsi="Arial" w:cs="Arial"/>
          <w:sz w:val="20"/>
          <w:szCs w:val="20"/>
        </w:rPr>
        <w:t xml:space="preserve">and </w:t>
      </w:r>
      <w:r w:rsidRPr="00DE57F6">
        <w:rPr>
          <w:rFonts w:ascii="Arial" w:hAnsi="Arial" w:cs="Arial"/>
          <w:sz w:val="20"/>
          <w:szCs w:val="20"/>
        </w:rPr>
        <w:t xml:space="preserve">Dave will meet separately to talk about </w:t>
      </w:r>
      <w:r>
        <w:rPr>
          <w:rFonts w:ascii="Arial" w:hAnsi="Arial" w:cs="Arial"/>
          <w:sz w:val="20"/>
          <w:szCs w:val="20"/>
        </w:rPr>
        <w:t>the cutoff</w:t>
      </w:r>
      <w:r w:rsidRPr="00DE57F6">
        <w:rPr>
          <w:rFonts w:ascii="Arial" w:hAnsi="Arial" w:cs="Arial"/>
          <w:sz w:val="20"/>
          <w:szCs w:val="20"/>
        </w:rPr>
        <w:t xml:space="preserve"> date </w:t>
      </w:r>
      <w:r>
        <w:rPr>
          <w:rFonts w:ascii="Arial" w:hAnsi="Arial" w:cs="Arial"/>
          <w:sz w:val="20"/>
          <w:szCs w:val="20"/>
        </w:rPr>
        <w:t xml:space="preserve">for transition to new database; </w:t>
      </w:r>
      <w:r w:rsidRPr="00DE57F6">
        <w:rPr>
          <w:rFonts w:ascii="Arial" w:hAnsi="Arial" w:cs="Arial"/>
          <w:sz w:val="20"/>
          <w:szCs w:val="20"/>
        </w:rPr>
        <w:t>hopefully by mid-July</w:t>
      </w:r>
      <w:r>
        <w:rPr>
          <w:rFonts w:ascii="Arial" w:hAnsi="Arial" w:cs="Arial"/>
          <w:sz w:val="20"/>
          <w:szCs w:val="20"/>
        </w:rPr>
        <w:t>.</w:t>
      </w:r>
    </w:p>
    <w:p w:rsidR="000C1838" w:rsidRPr="00DE57F6" w:rsidRDefault="000C1838" w:rsidP="000C183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E824EE" w:rsidRPr="00A266D0" w:rsidRDefault="00E824EE" w:rsidP="00E824EE">
      <w:pPr>
        <w:pStyle w:val="NoSpacing"/>
        <w:rPr>
          <w:rFonts w:ascii="Arial" w:hAnsi="Arial" w:cs="Arial"/>
          <w:b/>
          <w:sz w:val="20"/>
          <w:szCs w:val="20"/>
        </w:rPr>
      </w:pPr>
      <w:r w:rsidRPr="00A266D0">
        <w:rPr>
          <w:rFonts w:ascii="Arial" w:hAnsi="Arial" w:cs="Arial"/>
          <w:b/>
          <w:sz w:val="20"/>
          <w:szCs w:val="20"/>
        </w:rPr>
        <w:t>CAS Update – Andrea:</w:t>
      </w:r>
    </w:p>
    <w:p w:rsidR="000C1838" w:rsidRPr="00DE57F6" w:rsidRDefault="000C1838" w:rsidP="000C183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revision to counseling guidelines was approved at the April board meeting.  These are now</w:t>
      </w:r>
      <w:r w:rsidRPr="00DE57F6">
        <w:rPr>
          <w:rFonts w:ascii="Arial" w:hAnsi="Arial" w:cs="Arial"/>
          <w:sz w:val="20"/>
          <w:szCs w:val="20"/>
        </w:rPr>
        <w:t xml:space="preserve"> available thru website or directly from CAS</w:t>
      </w:r>
      <w:r>
        <w:rPr>
          <w:rFonts w:ascii="Arial" w:hAnsi="Arial" w:cs="Arial"/>
          <w:sz w:val="20"/>
          <w:szCs w:val="20"/>
        </w:rPr>
        <w:t>.</w:t>
      </w:r>
    </w:p>
    <w:p w:rsidR="000C1838" w:rsidRPr="006F3D28" w:rsidRDefault="000C1838" w:rsidP="006F3D2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aid standards are</w:t>
      </w:r>
      <w:r w:rsidRPr="00DE57F6">
        <w:rPr>
          <w:rFonts w:ascii="Arial" w:hAnsi="Arial" w:cs="Arial"/>
          <w:sz w:val="20"/>
          <w:szCs w:val="20"/>
        </w:rPr>
        <w:t xml:space="preserve"> on their radar … </w:t>
      </w:r>
      <w:r w:rsidR="006F3D28">
        <w:rPr>
          <w:rFonts w:ascii="Arial" w:hAnsi="Arial" w:cs="Arial"/>
          <w:sz w:val="20"/>
          <w:szCs w:val="20"/>
        </w:rPr>
        <w:t xml:space="preserve">there is a </w:t>
      </w:r>
      <w:r w:rsidRPr="00DE57F6">
        <w:rPr>
          <w:rFonts w:ascii="Arial" w:hAnsi="Arial" w:cs="Arial"/>
          <w:sz w:val="20"/>
          <w:szCs w:val="20"/>
        </w:rPr>
        <w:t>renewed interest with the National organization</w:t>
      </w:r>
      <w:r w:rsidR="006F3D28">
        <w:rPr>
          <w:rFonts w:ascii="Arial" w:hAnsi="Arial" w:cs="Arial"/>
          <w:sz w:val="20"/>
          <w:szCs w:val="20"/>
        </w:rPr>
        <w:t>.</w:t>
      </w:r>
    </w:p>
    <w:p w:rsidR="000C1838" w:rsidRPr="00DE57F6" w:rsidRDefault="000C1838" w:rsidP="000C183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Issuing a new book in CAS Standards in 2012</w:t>
      </w:r>
      <w:r w:rsidR="006F3D28">
        <w:rPr>
          <w:rFonts w:ascii="Arial" w:hAnsi="Arial" w:cs="Arial"/>
          <w:sz w:val="20"/>
          <w:szCs w:val="20"/>
        </w:rPr>
        <w:t>.</w:t>
      </w:r>
    </w:p>
    <w:p w:rsidR="000C1838" w:rsidRPr="00DE57F6" w:rsidRDefault="000C1838" w:rsidP="000C183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Laura Dean, U</w:t>
      </w:r>
      <w:r w:rsidR="006F3D28">
        <w:rPr>
          <w:rFonts w:ascii="Arial" w:hAnsi="Arial" w:cs="Arial"/>
          <w:sz w:val="20"/>
          <w:szCs w:val="20"/>
        </w:rPr>
        <w:t>niversity</w:t>
      </w:r>
      <w:r w:rsidRPr="00DE57F6">
        <w:rPr>
          <w:rFonts w:ascii="Arial" w:hAnsi="Arial" w:cs="Arial"/>
          <w:sz w:val="20"/>
          <w:szCs w:val="20"/>
        </w:rPr>
        <w:t xml:space="preserve"> of Georgia</w:t>
      </w:r>
      <w:r w:rsidR="006F3D28">
        <w:rPr>
          <w:rFonts w:ascii="Arial" w:hAnsi="Arial" w:cs="Arial"/>
          <w:sz w:val="20"/>
          <w:szCs w:val="20"/>
        </w:rPr>
        <w:t>, is the new chair of the CAS Standards Board.</w:t>
      </w:r>
    </w:p>
    <w:p w:rsidR="00E824EE" w:rsidRPr="00A266D0" w:rsidRDefault="00E824EE" w:rsidP="00E824EE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3D28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b/>
          <w:sz w:val="20"/>
          <w:szCs w:val="20"/>
        </w:rPr>
        <w:t>NASPA Assessment Consortium:</w:t>
      </w:r>
    </w:p>
    <w:p w:rsidR="006F3D28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3D28" w:rsidRPr="00DE57F6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</w:t>
      </w:r>
      <w:r w:rsidRPr="006F3D28">
        <w:rPr>
          <w:rFonts w:ascii="Arial" w:hAnsi="Arial" w:cs="Arial"/>
          <w:sz w:val="20"/>
          <w:szCs w:val="20"/>
        </w:rPr>
        <w:t>2010-2011</w:t>
      </w:r>
      <w:r>
        <w:rPr>
          <w:rFonts w:ascii="Arial" w:hAnsi="Arial" w:cs="Arial"/>
          <w:sz w:val="20"/>
          <w:szCs w:val="20"/>
        </w:rPr>
        <w:t xml:space="preserve"> assessments were conducted in the following areas:</w:t>
      </w: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 xml:space="preserve">Res Life </w:t>
      </w: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Orientation</w:t>
      </w: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Greek Life</w:t>
      </w:r>
    </w:p>
    <w:p w:rsidR="006F3D28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Civic Engagement</w:t>
      </w: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6F3D28" w:rsidRPr="00DE57F6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Assessments planned for 2011-2012:</w:t>
      </w: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Mental Health (positive psychology)</w:t>
      </w:r>
    </w:p>
    <w:p w:rsidR="006F3D28" w:rsidRPr="006F3D28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Three others that we will discuss as a group</w:t>
      </w:r>
      <w:r w:rsidRPr="006F3D28">
        <w:rPr>
          <w:rFonts w:ascii="Arial" w:hAnsi="Arial" w:cs="Arial"/>
          <w:sz w:val="20"/>
          <w:szCs w:val="20"/>
        </w:rPr>
        <w:t xml:space="preserve"> </w:t>
      </w:r>
    </w:p>
    <w:p w:rsidR="006F3D28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3D28" w:rsidRPr="00DE57F6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b/>
          <w:sz w:val="20"/>
          <w:szCs w:val="20"/>
        </w:rPr>
        <w:t>Planning for 2011-2012:</w:t>
      </w: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Assessment Training Sessions</w:t>
      </w:r>
      <w:r>
        <w:rPr>
          <w:rFonts w:ascii="Arial" w:hAnsi="Arial" w:cs="Arial"/>
          <w:sz w:val="20"/>
          <w:szCs w:val="20"/>
        </w:rPr>
        <w:t xml:space="preserve"> – suggested topics: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Measuring process outcomes – balance of process versus action outcomes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Intro</w:t>
      </w:r>
      <w:r>
        <w:rPr>
          <w:rFonts w:ascii="Arial" w:hAnsi="Arial" w:cs="Arial"/>
          <w:sz w:val="20"/>
          <w:szCs w:val="20"/>
        </w:rPr>
        <w:t>duction</w:t>
      </w:r>
      <w:r w:rsidRPr="00DE57F6">
        <w:rPr>
          <w:rFonts w:ascii="Arial" w:hAnsi="Arial" w:cs="Arial"/>
          <w:sz w:val="20"/>
          <w:szCs w:val="20"/>
        </w:rPr>
        <w:t xml:space="preserve"> of Assessment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CAS Standards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Developing student learning outcomes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Reporting assessment results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Focus groups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 xml:space="preserve">Development </w:t>
      </w:r>
      <w:r>
        <w:rPr>
          <w:rFonts w:ascii="Arial" w:hAnsi="Arial" w:cs="Arial"/>
          <w:sz w:val="20"/>
          <w:szCs w:val="20"/>
        </w:rPr>
        <w:t xml:space="preserve">of </w:t>
      </w:r>
      <w:r w:rsidRPr="00DE57F6">
        <w:rPr>
          <w:rFonts w:ascii="Arial" w:hAnsi="Arial" w:cs="Arial"/>
          <w:sz w:val="20"/>
          <w:szCs w:val="20"/>
        </w:rPr>
        <w:t>partnerships to coordinate assessment strategies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Student Voice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DE57F6">
        <w:rPr>
          <w:rFonts w:ascii="Arial" w:hAnsi="Arial" w:cs="Arial"/>
          <w:sz w:val="20"/>
          <w:szCs w:val="20"/>
        </w:rPr>
        <w:t>Ready to go</w:t>
      </w:r>
      <w:r>
        <w:rPr>
          <w:rFonts w:ascii="Arial" w:hAnsi="Arial" w:cs="Arial"/>
          <w:sz w:val="20"/>
          <w:szCs w:val="20"/>
        </w:rPr>
        <w:t>” assessment</w:t>
      </w:r>
      <w:r w:rsidRPr="00DE57F6">
        <w:rPr>
          <w:rFonts w:ascii="Arial" w:hAnsi="Arial" w:cs="Arial"/>
          <w:sz w:val="20"/>
          <w:szCs w:val="20"/>
        </w:rPr>
        <w:t xml:space="preserve"> projects </w:t>
      </w:r>
      <w:r>
        <w:rPr>
          <w:rFonts w:ascii="Arial" w:hAnsi="Arial" w:cs="Arial"/>
          <w:sz w:val="20"/>
          <w:szCs w:val="20"/>
        </w:rPr>
        <w:t xml:space="preserve">to </w:t>
      </w:r>
      <w:r w:rsidRPr="00DE57F6">
        <w:rPr>
          <w:rFonts w:ascii="Arial" w:hAnsi="Arial" w:cs="Arial"/>
          <w:sz w:val="20"/>
          <w:szCs w:val="20"/>
        </w:rPr>
        <w:t>match up with SAHE grads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Student engagement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Utilizing data from</w:t>
      </w:r>
      <w:r w:rsidRPr="00DE57F6">
        <w:rPr>
          <w:rFonts w:ascii="Arial" w:hAnsi="Arial" w:cs="Arial"/>
          <w:sz w:val="20"/>
          <w:szCs w:val="20"/>
        </w:rPr>
        <w:t xml:space="preserve"> national student clearing house – Heath</w:t>
      </w:r>
      <w:r>
        <w:rPr>
          <w:rFonts w:ascii="Arial" w:hAnsi="Arial" w:cs="Arial"/>
          <w:sz w:val="20"/>
          <w:szCs w:val="20"/>
        </w:rPr>
        <w:t xml:space="preserve">er in Institutional Research 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 xml:space="preserve">Dave will </w:t>
      </w:r>
      <w:r>
        <w:rPr>
          <w:rFonts w:ascii="Arial" w:hAnsi="Arial" w:cs="Arial"/>
          <w:sz w:val="20"/>
          <w:szCs w:val="20"/>
        </w:rPr>
        <w:t xml:space="preserve">also </w:t>
      </w:r>
      <w:r w:rsidRPr="00DE57F6">
        <w:rPr>
          <w:rFonts w:ascii="Arial" w:hAnsi="Arial" w:cs="Arial"/>
          <w:sz w:val="20"/>
          <w:szCs w:val="20"/>
        </w:rPr>
        <w:t>send</w:t>
      </w:r>
      <w:r>
        <w:rPr>
          <w:rFonts w:ascii="Arial" w:hAnsi="Arial" w:cs="Arial"/>
          <w:sz w:val="20"/>
          <w:szCs w:val="20"/>
        </w:rPr>
        <w:t xml:space="preserve"> an</w:t>
      </w:r>
      <w:r w:rsidRPr="00DE57F6">
        <w:rPr>
          <w:rFonts w:ascii="Arial" w:hAnsi="Arial" w:cs="Arial"/>
          <w:sz w:val="20"/>
          <w:szCs w:val="20"/>
        </w:rPr>
        <w:t xml:space="preserve"> e-mail out to division</w:t>
      </w:r>
      <w:r>
        <w:rPr>
          <w:rFonts w:ascii="Arial" w:hAnsi="Arial" w:cs="Arial"/>
          <w:sz w:val="20"/>
          <w:szCs w:val="20"/>
        </w:rPr>
        <w:t xml:space="preserve"> staff asking for</w:t>
      </w:r>
      <w:r w:rsidRPr="00DE57F6">
        <w:rPr>
          <w:rFonts w:ascii="Arial" w:hAnsi="Arial" w:cs="Arial"/>
          <w:sz w:val="20"/>
          <w:szCs w:val="20"/>
        </w:rPr>
        <w:t xml:space="preserve"> feedback</w:t>
      </w:r>
    </w:p>
    <w:p w:rsidR="006F3D28" w:rsidRPr="00DE57F6" w:rsidRDefault="006F3D28" w:rsidP="006F3D28">
      <w:pPr>
        <w:pStyle w:val="NoSpacing"/>
        <w:rPr>
          <w:rFonts w:ascii="Arial" w:hAnsi="Arial" w:cs="Arial"/>
          <w:sz w:val="20"/>
          <w:szCs w:val="20"/>
        </w:rPr>
      </w:pP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A &amp; R Dialogues</w:t>
      </w:r>
      <w:r>
        <w:rPr>
          <w:rFonts w:ascii="Arial" w:hAnsi="Arial" w:cs="Arial"/>
          <w:sz w:val="20"/>
          <w:szCs w:val="20"/>
        </w:rPr>
        <w:t xml:space="preserve"> – suggested presentations: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Rich Salas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Lupe Salazar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Kathy Sisneros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Employee Quality of Work Life Survey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 xml:space="preserve">Peter Newman – NSSE Info – 2 years 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 xml:space="preserve">National </w:t>
      </w:r>
      <w:r>
        <w:rPr>
          <w:rFonts w:ascii="Arial" w:hAnsi="Arial" w:cs="Arial"/>
          <w:sz w:val="20"/>
          <w:szCs w:val="20"/>
        </w:rPr>
        <w:t>Collegiate</w:t>
      </w:r>
      <w:r w:rsidRPr="00DE57F6">
        <w:rPr>
          <w:rFonts w:ascii="Arial" w:hAnsi="Arial" w:cs="Arial"/>
          <w:sz w:val="20"/>
          <w:szCs w:val="20"/>
        </w:rPr>
        <w:t xml:space="preserve"> Health Asso</w:t>
      </w:r>
      <w:r>
        <w:rPr>
          <w:rFonts w:ascii="Arial" w:hAnsi="Arial" w:cs="Arial"/>
          <w:sz w:val="20"/>
          <w:szCs w:val="20"/>
        </w:rPr>
        <w:t>ciation Assessment – Dave and Lisa</w:t>
      </w:r>
    </w:p>
    <w:p w:rsidR="006F3D28" w:rsidRPr="00DE57F6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School of Ed</w:t>
      </w:r>
      <w:r>
        <w:rPr>
          <w:rFonts w:ascii="Arial" w:hAnsi="Arial" w:cs="Arial"/>
          <w:sz w:val="20"/>
          <w:szCs w:val="20"/>
        </w:rPr>
        <w:t xml:space="preserve">ucation - </w:t>
      </w:r>
      <w:r w:rsidRPr="00DE57F6">
        <w:rPr>
          <w:rFonts w:ascii="Arial" w:hAnsi="Arial" w:cs="Arial"/>
          <w:sz w:val="20"/>
          <w:szCs w:val="20"/>
        </w:rPr>
        <w:t>Ethan Billings</w:t>
      </w:r>
    </w:p>
    <w:p w:rsidR="006F3D28" w:rsidRPr="00DE57F6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Symposium</w:t>
      </w:r>
      <w:r>
        <w:rPr>
          <w:rFonts w:ascii="Arial" w:hAnsi="Arial" w:cs="Arial"/>
          <w:sz w:val="20"/>
          <w:szCs w:val="20"/>
        </w:rPr>
        <w:t xml:space="preserve"> – possible speakers:</w:t>
      </w:r>
    </w:p>
    <w:p w:rsidR="006F3D28" w:rsidRPr="00DE57F6" w:rsidRDefault="009722E6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F3D28" w:rsidRPr="00DE57F6">
        <w:rPr>
          <w:rFonts w:ascii="Arial" w:hAnsi="Arial" w:cs="Arial"/>
          <w:sz w:val="20"/>
          <w:szCs w:val="20"/>
        </w:rPr>
        <w:t>illian Kinsey - NSSE</w:t>
      </w:r>
    </w:p>
    <w:p w:rsidR="006F3D28" w:rsidRPr="006F3D28" w:rsidRDefault="006F3D28" w:rsidP="006F3D28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F3D28">
        <w:rPr>
          <w:rFonts w:ascii="Arial" w:hAnsi="Arial" w:cs="Arial"/>
          <w:sz w:val="20"/>
          <w:szCs w:val="20"/>
        </w:rPr>
        <w:t xml:space="preserve">Aaron </w:t>
      </w:r>
      <w:r w:rsidR="009722E6">
        <w:rPr>
          <w:rFonts w:ascii="Arial" w:hAnsi="Arial" w:cs="Arial"/>
          <w:sz w:val="20"/>
          <w:szCs w:val="20"/>
        </w:rPr>
        <w:t>Brower</w:t>
      </w:r>
      <w:bookmarkStart w:id="0" w:name="_GoBack"/>
      <w:bookmarkEnd w:id="0"/>
      <w:r w:rsidRPr="006F3D28">
        <w:rPr>
          <w:rFonts w:ascii="Arial" w:hAnsi="Arial" w:cs="Arial"/>
          <w:sz w:val="20"/>
          <w:szCs w:val="20"/>
        </w:rPr>
        <w:t xml:space="preserve"> – Learning Communities</w:t>
      </w:r>
    </w:p>
    <w:p w:rsidR="006F3D28" w:rsidRPr="00DE57F6" w:rsidRDefault="006F3D28" w:rsidP="006F3D28">
      <w:pPr>
        <w:pStyle w:val="NoSpacing"/>
        <w:rPr>
          <w:rFonts w:ascii="Arial" w:hAnsi="Arial" w:cs="Arial"/>
          <w:sz w:val="20"/>
          <w:szCs w:val="20"/>
        </w:rPr>
      </w:pPr>
    </w:p>
    <w:p w:rsidR="006F3D28" w:rsidRPr="00DE57F6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b/>
          <w:sz w:val="20"/>
          <w:szCs w:val="20"/>
        </w:rPr>
        <w:t>Student Employee Quality of Work Life Assessment:</w:t>
      </w: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handout – this survey is conducted every other year</w:t>
      </w:r>
    </w:p>
    <w:p w:rsidR="006F3D28" w:rsidRPr="00DE57F6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E57F6">
        <w:rPr>
          <w:rFonts w:ascii="Arial" w:hAnsi="Arial" w:cs="Arial"/>
          <w:sz w:val="20"/>
          <w:szCs w:val="20"/>
        </w:rPr>
        <w:t>Each specific cluster will receive</w:t>
      </w:r>
      <w:r>
        <w:rPr>
          <w:rFonts w:ascii="Arial" w:hAnsi="Arial" w:cs="Arial"/>
          <w:sz w:val="20"/>
          <w:szCs w:val="20"/>
        </w:rPr>
        <w:t xml:space="preserve"> specific</w:t>
      </w:r>
      <w:r w:rsidRPr="00DE57F6">
        <w:rPr>
          <w:rFonts w:ascii="Arial" w:hAnsi="Arial" w:cs="Arial"/>
          <w:sz w:val="20"/>
          <w:szCs w:val="20"/>
        </w:rPr>
        <w:t xml:space="preserve"> results for their area</w:t>
      </w:r>
    </w:p>
    <w:p w:rsidR="006F3D28" w:rsidRPr="00DE57F6" w:rsidRDefault="006F3D28" w:rsidP="006F3D28">
      <w:pPr>
        <w:pStyle w:val="NoSpacing"/>
        <w:rPr>
          <w:rFonts w:ascii="Arial" w:hAnsi="Arial" w:cs="Arial"/>
          <w:sz w:val="20"/>
          <w:szCs w:val="20"/>
        </w:rPr>
      </w:pPr>
    </w:p>
    <w:p w:rsidR="006F3D28" w:rsidRPr="00DE57F6" w:rsidRDefault="009B2CCA" w:rsidP="006F3D2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Topics:</w:t>
      </w:r>
    </w:p>
    <w:p w:rsidR="006F3D28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F3D28">
        <w:rPr>
          <w:rFonts w:ascii="Arial" w:hAnsi="Arial" w:cs="Arial"/>
          <w:sz w:val="20"/>
          <w:szCs w:val="20"/>
        </w:rPr>
        <w:t xml:space="preserve">Changes to PRISM system </w:t>
      </w:r>
    </w:p>
    <w:p w:rsidR="006F3D28" w:rsidRPr="006F3D28" w:rsidRDefault="006F3D28" w:rsidP="006F3D2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F3D28">
        <w:rPr>
          <w:rFonts w:ascii="Arial" w:hAnsi="Arial" w:cs="Arial"/>
          <w:sz w:val="20"/>
          <w:szCs w:val="20"/>
        </w:rPr>
        <w:t>This is the last year for data collection before accreditation</w:t>
      </w:r>
      <w:r w:rsidR="009B2CCA">
        <w:rPr>
          <w:rFonts w:ascii="Arial" w:hAnsi="Arial" w:cs="Arial"/>
          <w:sz w:val="20"/>
          <w:szCs w:val="20"/>
        </w:rPr>
        <w:t xml:space="preserve"> takes place</w:t>
      </w:r>
    </w:p>
    <w:p w:rsidR="006F3D28" w:rsidRPr="00DE57F6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3D28" w:rsidRPr="00DE57F6" w:rsidRDefault="006F3D28" w:rsidP="006F3D2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824EE" w:rsidRDefault="00E824EE" w:rsidP="00E824EE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E824EE" w:rsidRDefault="00E824EE" w:rsidP="00E824EE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  <w:u w:val="single"/>
        </w:rPr>
        <w:t>Next Meeting:</w:t>
      </w:r>
      <w:r w:rsidRPr="00AA7F24">
        <w:rPr>
          <w:rFonts w:ascii="Arial" w:hAnsi="Arial" w:cs="Arial"/>
          <w:b/>
          <w:color w:val="000000"/>
          <w:sz w:val="20"/>
          <w:szCs w:val="20"/>
        </w:rPr>
        <w:tab/>
      </w:r>
    </w:p>
    <w:p w:rsidR="00FE3A55" w:rsidRDefault="00FE3A55" w:rsidP="00E824EE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July 8, 2011</w:t>
      </w:r>
    </w:p>
    <w:p w:rsidR="00E824EE" w:rsidRDefault="00E824EE" w:rsidP="00E824EE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10-11:00 a.m.</w:t>
      </w:r>
    </w:p>
    <w:p w:rsidR="00E824EE" w:rsidRDefault="00E824EE" w:rsidP="00E824EE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201 Administration</w:t>
      </w:r>
    </w:p>
    <w:p w:rsidR="00FD482E" w:rsidRDefault="00FD482E" w:rsidP="00E824EE">
      <w:pPr>
        <w:pStyle w:val="NoSpacing"/>
      </w:pPr>
    </w:p>
    <w:p w:rsidR="003141CF" w:rsidRDefault="003141CF"/>
    <w:sectPr w:rsidR="003141CF" w:rsidSect="001D0B7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8FE"/>
    <w:multiLevelType w:val="hybridMultilevel"/>
    <w:tmpl w:val="30EAE790"/>
    <w:lvl w:ilvl="0" w:tplc="D6BA14D2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82669"/>
    <w:multiLevelType w:val="hybridMultilevel"/>
    <w:tmpl w:val="9DF688F4"/>
    <w:lvl w:ilvl="0" w:tplc="1A7A22A6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E"/>
    <w:rsid w:val="000C1838"/>
    <w:rsid w:val="001D0B77"/>
    <w:rsid w:val="002756C9"/>
    <w:rsid w:val="003141CF"/>
    <w:rsid w:val="005A08BE"/>
    <w:rsid w:val="006F3D28"/>
    <w:rsid w:val="00716031"/>
    <w:rsid w:val="009722E6"/>
    <w:rsid w:val="009B2CCA"/>
    <w:rsid w:val="00E824EE"/>
    <w:rsid w:val="00FD482E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Okamoto,Kim</dc:creator>
  <cp:lastModifiedBy>Okamoto,Kim</cp:lastModifiedBy>
  <cp:revision>5</cp:revision>
  <cp:lastPrinted>2011-06-09T19:40:00Z</cp:lastPrinted>
  <dcterms:created xsi:type="dcterms:W3CDTF">2011-06-09T16:41:00Z</dcterms:created>
  <dcterms:modified xsi:type="dcterms:W3CDTF">2011-06-10T15:57:00Z</dcterms:modified>
</cp:coreProperties>
</file>