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D6" w:rsidRPr="00BC1EDC" w:rsidRDefault="00B94667" w:rsidP="00B94667">
      <w:pPr>
        <w:jc w:val="center"/>
        <w:rPr>
          <w:rFonts w:asciiTheme="majorHAnsi" w:hAnsiTheme="majorHAnsi"/>
        </w:rPr>
      </w:pPr>
      <w:r w:rsidRPr="00BC1EDC">
        <w:rPr>
          <w:rFonts w:asciiTheme="majorHAnsi" w:hAnsiTheme="majorHAnsi"/>
          <w:b/>
        </w:rPr>
        <w:t>Resume Rush Student Evaluations</w:t>
      </w:r>
    </w:p>
    <w:p w:rsidR="00B94667" w:rsidRPr="00BC1EDC" w:rsidRDefault="00D74D83" w:rsidP="00B94667">
      <w:pPr>
        <w:jc w:val="center"/>
        <w:rPr>
          <w:rFonts w:asciiTheme="majorHAnsi" w:hAnsiTheme="majorHAnsi"/>
        </w:rPr>
      </w:pPr>
      <w:r>
        <w:rPr>
          <w:rFonts w:asciiTheme="majorHAnsi" w:hAnsiTheme="majorHAnsi"/>
        </w:rPr>
        <w:t>Spring 2018</w:t>
      </w:r>
    </w:p>
    <w:p w:rsidR="00B94667" w:rsidRPr="00BC1EDC" w:rsidRDefault="00B94667" w:rsidP="00B94667">
      <w:pPr>
        <w:jc w:val="center"/>
        <w:rPr>
          <w:rFonts w:asciiTheme="majorHAnsi" w:hAnsiTheme="majorHAnsi"/>
        </w:rPr>
      </w:pPr>
    </w:p>
    <w:p w:rsidR="008B5364" w:rsidRPr="00BC1EDC" w:rsidRDefault="008B5364" w:rsidP="008B5364">
      <w:pPr>
        <w:rPr>
          <w:rFonts w:asciiTheme="majorHAnsi" w:hAnsiTheme="majorHAnsi"/>
        </w:rPr>
      </w:pPr>
      <w:r w:rsidRPr="00BC1EDC">
        <w:rPr>
          <w:rFonts w:asciiTheme="majorHAnsi" w:hAnsiTheme="majorHAnsi"/>
        </w:rPr>
        <w:t xml:space="preserve">There were </w:t>
      </w:r>
      <w:r w:rsidR="00842081">
        <w:rPr>
          <w:rFonts w:asciiTheme="majorHAnsi" w:hAnsiTheme="majorHAnsi"/>
        </w:rPr>
        <w:t>40</w:t>
      </w:r>
      <w:r w:rsidRPr="00BC1EDC">
        <w:rPr>
          <w:rFonts w:asciiTheme="majorHAnsi" w:hAnsiTheme="majorHAnsi"/>
        </w:rPr>
        <w:t xml:space="preserve"> responses representing approximately </w:t>
      </w:r>
      <w:r w:rsidR="000B1767" w:rsidRPr="00BC1EDC">
        <w:rPr>
          <w:rFonts w:asciiTheme="majorHAnsi" w:hAnsiTheme="majorHAnsi"/>
        </w:rPr>
        <w:t>1</w:t>
      </w:r>
      <w:r w:rsidR="00842081">
        <w:rPr>
          <w:rFonts w:asciiTheme="majorHAnsi" w:hAnsiTheme="majorHAnsi"/>
        </w:rPr>
        <w:t>9</w:t>
      </w:r>
      <w:r w:rsidRPr="00BC1EDC">
        <w:rPr>
          <w:rFonts w:asciiTheme="majorHAnsi" w:hAnsiTheme="majorHAnsi"/>
        </w:rPr>
        <w:t xml:space="preserve">% of attendees. Students gave Resume Rush a net promoter score of </w:t>
      </w:r>
      <w:r w:rsidR="00842081">
        <w:rPr>
          <w:rFonts w:asciiTheme="majorHAnsi" w:hAnsiTheme="majorHAnsi"/>
        </w:rPr>
        <w:t>73</w:t>
      </w:r>
      <w:r w:rsidR="00945793">
        <w:rPr>
          <w:rFonts w:asciiTheme="majorHAnsi" w:hAnsiTheme="majorHAnsi"/>
        </w:rPr>
        <w:t>,</w:t>
      </w:r>
      <w:r w:rsidR="00733491" w:rsidRPr="00BC1EDC">
        <w:rPr>
          <w:rFonts w:asciiTheme="majorHAnsi" w:hAnsiTheme="majorHAnsi"/>
        </w:rPr>
        <w:t xml:space="preserve"> which is </w:t>
      </w:r>
      <w:r w:rsidR="00FD3AEE">
        <w:rPr>
          <w:rFonts w:asciiTheme="majorHAnsi" w:hAnsiTheme="majorHAnsi"/>
        </w:rPr>
        <w:t>1</w:t>
      </w:r>
      <w:r w:rsidR="00842081">
        <w:rPr>
          <w:rFonts w:asciiTheme="majorHAnsi" w:hAnsiTheme="majorHAnsi"/>
        </w:rPr>
        <w:t>4 points above last fall</w:t>
      </w:r>
      <w:r w:rsidR="00FD3AEE">
        <w:rPr>
          <w:rFonts w:asciiTheme="majorHAnsi" w:hAnsiTheme="majorHAnsi"/>
        </w:rPr>
        <w:t xml:space="preserve"> and </w:t>
      </w:r>
      <w:r w:rsidR="00842081">
        <w:rPr>
          <w:rFonts w:asciiTheme="majorHAnsi" w:hAnsiTheme="majorHAnsi"/>
        </w:rPr>
        <w:t xml:space="preserve">continues an upward trend in net promoter scores for this event. </w:t>
      </w:r>
      <w:r w:rsidRPr="00BC1EDC">
        <w:rPr>
          <w:rFonts w:asciiTheme="majorHAnsi" w:hAnsiTheme="majorHAnsi"/>
        </w:rPr>
        <w:t xml:space="preserve">  Students </w:t>
      </w:r>
      <w:proofErr w:type="gramStart"/>
      <w:r w:rsidRPr="00BC1EDC">
        <w:rPr>
          <w:rFonts w:asciiTheme="majorHAnsi" w:hAnsiTheme="majorHAnsi"/>
        </w:rPr>
        <w:t>were asked</w:t>
      </w:r>
      <w:proofErr w:type="gramEnd"/>
      <w:r w:rsidRPr="00BC1EDC">
        <w:rPr>
          <w:rFonts w:asciiTheme="majorHAnsi" w:hAnsiTheme="majorHAnsi"/>
        </w:rPr>
        <w:t xml:space="preserve"> to answer two questions regarding learning outcomes for Resume Rush regarding resume content and resume f</w:t>
      </w:r>
      <w:r w:rsidR="00CE0858" w:rsidRPr="00BC1EDC">
        <w:rPr>
          <w:rFonts w:asciiTheme="majorHAnsi" w:hAnsiTheme="majorHAnsi"/>
        </w:rPr>
        <w:t xml:space="preserve">ormatting in addition to guest feedback and </w:t>
      </w:r>
      <w:r w:rsidRPr="00BC1EDC">
        <w:rPr>
          <w:rFonts w:asciiTheme="majorHAnsi" w:hAnsiTheme="majorHAnsi"/>
        </w:rPr>
        <w:t xml:space="preserve">general feedback questions.  </w:t>
      </w:r>
    </w:p>
    <w:p w:rsidR="008B5364" w:rsidRPr="00BC1EDC" w:rsidRDefault="008B5364" w:rsidP="008B5364">
      <w:pPr>
        <w:rPr>
          <w:rFonts w:asciiTheme="majorHAnsi" w:hAnsiTheme="majorHAnsi"/>
        </w:rPr>
      </w:pPr>
    </w:p>
    <w:p w:rsidR="008B5364" w:rsidRPr="00BC1EDC" w:rsidRDefault="000B1767" w:rsidP="008B5364">
      <w:pPr>
        <w:rPr>
          <w:rFonts w:asciiTheme="majorHAnsi" w:hAnsiTheme="majorHAnsi"/>
          <w:b/>
        </w:rPr>
      </w:pPr>
      <w:r w:rsidRPr="00BC1EDC">
        <w:rPr>
          <w:rFonts w:asciiTheme="majorHAnsi" w:hAnsiTheme="majorHAnsi"/>
          <w:b/>
        </w:rPr>
        <w:t>Key Highlights</w:t>
      </w:r>
      <w:r w:rsidR="008B5364" w:rsidRPr="00BC1EDC">
        <w:rPr>
          <w:rFonts w:asciiTheme="majorHAnsi" w:hAnsiTheme="majorHAnsi"/>
          <w:b/>
        </w:rPr>
        <w:t>:</w:t>
      </w:r>
    </w:p>
    <w:p w:rsidR="008B5364" w:rsidRPr="00A53095" w:rsidRDefault="008B5364" w:rsidP="008B5364">
      <w:pPr>
        <w:pStyle w:val="ListParagraph"/>
        <w:numPr>
          <w:ilvl w:val="0"/>
          <w:numId w:val="2"/>
        </w:numPr>
        <w:rPr>
          <w:rFonts w:asciiTheme="majorHAnsi" w:hAnsiTheme="majorHAnsi"/>
        </w:rPr>
      </w:pPr>
      <w:r w:rsidRPr="00A53095">
        <w:rPr>
          <w:rFonts w:asciiTheme="majorHAnsi" w:hAnsiTheme="majorHAnsi"/>
        </w:rPr>
        <w:t xml:space="preserve">Respondents heard about Resume Rush through a variety of sources, most commonly through </w:t>
      </w:r>
      <w:r w:rsidR="00B87B63" w:rsidRPr="00A53095">
        <w:rPr>
          <w:rFonts w:asciiTheme="majorHAnsi" w:hAnsiTheme="majorHAnsi"/>
        </w:rPr>
        <w:t>Email (</w:t>
      </w:r>
      <w:r w:rsidR="00A53095" w:rsidRPr="00A53095">
        <w:rPr>
          <w:rFonts w:asciiTheme="majorHAnsi" w:hAnsiTheme="majorHAnsi"/>
        </w:rPr>
        <w:t>70</w:t>
      </w:r>
      <w:r w:rsidR="00B87B63" w:rsidRPr="00A53095">
        <w:rPr>
          <w:rFonts w:asciiTheme="majorHAnsi" w:hAnsiTheme="majorHAnsi"/>
        </w:rPr>
        <w:t>%</w:t>
      </w:r>
      <w:r w:rsidR="00A53095">
        <w:rPr>
          <w:rFonts w:asciiTheme="majorHAnsi" w:hAnsiTheme="majorHAnsi"/>
        </w:rPr>
        <w:t xml:space="preserve"> - a 16-</w:t>
      </w:r>
      <w:r w:rsidR="00A53095" w:rsidRPr="00A53095">
        <w:rPr>
          <w:rFonts w:asciiTheme="majorHAnsi" w:hAnsiTheme="majorHAnsi"/>
        </w:rPr>
        <w:t>percentage point increase</w:t>
      </w:r>
      <w:r w:rsidR="00B87B63" w:rsidRPr="00A53095">
        <w:rPr>
          <w:rFonts w:asciiTheme="majorHAnsi" w:hAnsiTheme="majorHAnsi"/>
        </w:rPr>
        <w:t xml:space="preserve">), </w:t>
      </w:r>
      <w:r w:rsidR="00611286" w:rsidRPr="00A53095">
        <w:rPr>
          <w:rFonts w:asciiTheme="majorHAnsi" w:hAnsiTheme="majorHAnsi"/>
        </w:rPr>
        <w:t>the Career Center</w:t>
      </w:r>
      <w:r w:rsidR="00FD3AEE" w:rsidRPr="00A53095">
        <w:rPr>
          <w:rFonts w:asciiTheme="majorHAnsi" w:hAnsiTheme="majorHAnsi"/>
        </w:rPr>
        <w:t xml:space="preserve"> </w:t>
      </w:r>
      <w:r w:rsidR="00A53095" w:rsidRPr="00A53095">
        <w:rPr>
          <w:rFonts w:asciiTheme="majorHAnsi" w:hAnsiTheme="majorHAnsi"/>
        </w:rPr>
        <w:t>Website</w:t>
      </w:r>
      <w:r w:rsidR="00611286" w:rsidRPr="00A53095">
        <w:rPr>
          <w:rFonts w:asciiTheme="majorHAnsi" w:hAnsiTheme="majorHAnsi"/>
        </w:rPr>
        <w:t xml:space="preserve"> (2</w:t>
      </w:r>
      <w:r w:rsidR="00A53095" w:rsidRPr="00A53095">
        <w:rPr>
          <w:rFonts w:asciiTheme="majorHAnsi" w:hAnsiTheme="majorHAnsi"/>
        </w:rPr>
        <w:t>8</w:t>
      </w:r>
      <w:r w:rsidR="00611286" w:rsidRPr="00A53095">
        <w:rPr>
          <w:rFonts w:asciiTheme="majorHAnsi" w:hAnsiTheme="majorHAnsi"/>
        </w:rPr>
        <w:t>%)</w:t>
      </w:r>
      <w:r w:rsidR="00FD3AEE" w:rsidRPr="00A53095">
        <w:rPr>
          <w:rFonts w:asciiTheme="majorHAnsi" w:hAnsiTheme="majorHAnsi"/>
        </w:rPr>
        <w:t xml:space="preserve">, </w:t>
      </w:r>
      <w:r w:rsidR="00A53095" w:rsidRPr="00A53095">
        <w:rPr>
          <w:rFonts w:asciiTheme="majorHAnsi" w:hAnsiTheme="majorHAnsi"/>
        </w:rPr>
        <w:t>Posters/Advertisements</w:t>
      </w:r>
      <w:r w:rsidR="00611286" w:rsidRPr="00A53095">
        <w:rPr>
          <w:rFonts w:asciiTheme="majorHAnsi" w:hAnsiTheme="majorHAnsi"/>
        </w:rPr>
        <w:t xml:space="preserve"> (2</w:t>
      </w:r>
      <w:r w:rsidR="00A53095" w:rsidRPr="00A53095">
        <w:rPr>
          <w:rFonts w:asciiTheme="majorHAnsi" w:hAnsiTheme="majorHAnsi"/>
        </w:rPr>
        <w:t>5</w:t>
      </w:r>
      <w:r w:rsidR="00611286" w:rsidRPr="00A53095">
        <w:rPr>
          <w:rFonts w:asciiTheme="majorHAnsi" w:hAnsiTheme="majorHAnsi"/>
        </w:rPr>
        <w:t>%)</w:t>
      </w:r>
      <w:r w:rsidR="00FD3AEE" w:rsidRPr="00A53095">
        <w:rPr>
          <w:rFonts w:asciiTheme="majorHAnsi" w:hAnsiTheme="majorHAnsi"/>
        </w:rPr>
        <w:t xml:space="preserve">, and </w:t>
      </w:r>
      <w:r w:rsidR="00A53095" w:rsidRPr="00A53095">
        <w:rPr>
          <w:rFonts w:asciiTheme="majorHAnsi" w:hAnsiTheme="majorHAnsi"/>
        </w:rPr>
        <w:t>Friend/Word of Mouth</w:t>
      </w:r>
      <w:r w:rsidR="00FD3AEE" w:rsidRPr="00A53095">
        <w:rPr>
          <w:rFonts w:asciiTheme="majorHAnsi" w:hAnsiTheme="majorHAnsi"/>
        </w:rPr>
        <w:t xml:space="preserve"> (</w:t>
      </w:r>
      <w:r w:rsidR="00A53095" w:rsidRPr="00A53095">
        <w:rPr>
          <w:rFonts w:asciiTheme="majorHAnsi" w:hAnsiTheme="majorHAnsi"/>
        </w:rPr>
        <w:t>18</w:t>
      </w:r>
      <w:r w:rsidR="00FD3AEE" w:rsidRPr="00A53095">
        <w:rPr>
          <w:rFonts w:asciiTheme="majorHAnsi" w:hAnsiTheme="majorHAnsi"/>
        </w:rPr>
        <w:t>%)</w:t>
      </w:r>
      <w:r w:rsidR="00811FA2" w:rsidRPr="00A53095">
        <w:rPr>
          <w:rFonts w:asciiTheme="majorHAnsi" w:hAnsiTheme="majorHAnsi"/>
        </w:rPr>
        <w:t xml:space="preserve">. </w:t>
      </w:r>
    </w:p>
    <w:p w:rsidR="00811FA2" w:rsidRPr="00A53095" w:rsidRDefault="008B5364" w:rsidP="00677AC9">
      <w:pPr>
        <w:pStyle w:val="ListParagraph"/>
        <w:numPr>
          <w:ilvl w:val="0"/>
          <w:numId w:val="2"/>
        </w:numPr>
        <w:rPr>
          <w:rFonts w:asciiTheme="majorHAnsi" w:hAnsiTheme="majorHAnsi"/>
        </w:rPr>
      </w:pPr>
      <w:r w:rsidRPr="00A53095">
        <w:rPr>
          <w:rFonts w:asciiTheme="majorHAnsi" w:hAnsiTheme="majorHAnsi"/>
        </w:rPr>
        <w:t>Almost all respondents</w:t>
      </w:r>
      <w:r w:rsidR="00811FA2" w:rsidRPr="00A53095">
        <w:rPr>
          <w:rFonts w:asciiTheme="majorHAnsi" w:hAnsiTheme="majorHAnsi"/>
        </w:rPr>
        <w:t xml:space="preserve"> (9</w:t>
      </w:r>
      <w:r w:rsidR="00A53095" w:rsidRPr="00A53095">
        <w:rPr>
          <w:rFonts w:asciiTheme="majorHAnsi" w:hAnsiTheme="majorHAnsi"/>
        </w:rPr>
        <w:t>3</w:t>
      </w:r>
      <w:r w:rsidR="00811FA2" w:rsidRPr="00A53095">
        <w:rPr>
          <w:rFonts w:asciiTheme="majorHAnsi" w:hAnsiTheme="majorHAnsi"/>
        </w:rPr>
        <w:t>%)</w:t>
      </w:r>
      <w:r w:rsidRPr="00A53095">
        <w:rPr>
          <w:rFonts w:asciiTheme="majorHAnsi" w:hAnsiTheme="majorHAnsi"/>
        </w:rPr>
        <w:t xml:space="preserve"> indicated that one of their reasons for attending Resume Rush was that they had a resume and needed to get feedback on it. </w:t>
      </w:r>
      <w:r w:rsidR="00A53095" w:rsidRPr="00A53095">
        <w:rPr>
          <w:rFonts w:asciiTheme="majorHAnsi" w:hAnsiTheme="majorHAnsi"/>
        </w:rPr>
        <w:t xml:space="preserve"> Half </w:t>
      </w:r>
      <w:r w:rsidRPr="00A53095">
        <w:rPr>
          <w:rFonts w:asciiTheme="majorHAnsi" w:hAnsiTheme="majorHAnsi"/>
        </w:rPr>
        <w:t>(</w:t>
      </w:r>
      <w:r w:rsidR="00A53095" w:rsidRPr="00A53095">
        <w:rPr>
          <w:rFonts w:asciiTheme="majorHAnsi" w:hAnsiTheme="majorHAnsi"/>
        </w:rPr>
        <w:t>50</w:t>
      </w:r>
      <w:r w:rsidRPr="00A53095">
        <w:rPr>
          <w:rFonts w:asciiTheme="majorHAnsi" w:hAnsiTheme="majorHAnsi"/>
        </w:rPr>
        <w:t xml:space="preserve">%) indicated that they attended to prepare for the Career Fair.  </w:t>
      </w:r>
    </w:p>
    <w:p w:rsidR="00D34E7F" w:rsidRPr="00A53095" w:rsidRDefault="00A53095" w:rsidP="00677AC9">
      <w:pPr>
        <w:pStyle w:val="ListParagraph"/>
        <w:numPr>
          <w:ilvl w:val="0"/>
          <w:numId w:val="2"/>
        </w:numPr>
        <w:rPr>
          <w:rFonts w:asciiTheme="majorHAnsi" w:hAnsiTheme="majorHAnsi"/>
        </w:rPr>
      </w:pPr>
      <w:proofErr w:type="gramStart"/>
      <w:r w:rsidRPr="00A53095">
        <w:rPr>
          <w:rFonts w:asciiTheme="majorHAnsi" w:hAnsiTheme="majorHAnsi"/>
        </w:rPr>
        <w:t>80</w:t>
      </w:r>
      <w:r w:rsidR="00F368F3" w:rsidRPr="00A53095">
        <w:rPr>
          <w:rFonts w:asciiTheme="majorHAnsi" w:hAnsiTheme="majorHAnsi"/>
        </w:rPr>
        <w:t>%</w:t>
      </w:r>
      <w:proofErr w:type="gramEnd"/>
      <w:r w:rsidR="00F368F3" w:rsidRPr="00A53095">
        <w:rPr>
          <w:rFonts w:asciiTheme="majorHAnsi" w:hAnsiTheme="majorHAnsi"/>
        </w:rPr>
        <w:t xml:space="preserve"> of respondents</w:t>
      </w:r>
      <w:r w:rsidR="00CE0858" w:rsidRPr="00A53095">
        <w:rPr>
          <w:rFonts w:asciiTheme="majorHAnsi" w:hAnsiTheme="majorHAnsi"/>
        </w:rPr>
        <w:t xml:space="preserve"> indica</w:t>
      </w:r>
      <w:r w:rsidR="00F368F3" w:rsidRPr="00A53095">
        <w:rPr>
          <w:rFonts w:asciiTheme="majorHAnsi" w:hAnsiTheme="majorHAnsi"/>
        </w:rPr>
        <w:t>ted</w:t>
      </w:r>
      <w:r w:rsidR="00CE0858" w:rsidRPr="00A53095">
        <w:rPr>
          <w:rFonts w:asciiTheme="majorHAnsi" w:hAnsiTheme="majorHAnsi"/>
        </w:rPr>
        <w:t xml:space="preserve"> that they planned to edit or update their resume, </w:t>
      </w:r>
      <w:r w:rsidR="00611286" w:rsidRPr="00A53095">
        <w:rPr>
          <w:rFonts w:asciiTheme="majorHAnsi" w:hAnsiTheme="majorHAnsi"/>
        </w:rPr>
        <w:t>3</w:t>
      </w:r>
      <w:r w:rsidRPr="00A53095">
        <w:rPr>
          <w:rFonts w:asciiTheme="majorHAnsi" w:hAnsiTheme="majorHAnsi"/>
        </w:rPr>
        <w:t>5</w:t>
      </w:r>
      <w:r w:rsidR="00CE0858" w:rsidRPr="00A53095">
        <w:rPr>
          <w:rFonts w:asciiTheme="majorHAnsi" w:hAnsiTheme="majorHAnsi"/>
        </w:rPr>
        <w:t>% planne</w:t>
      </w:r>
      <w:r w:rsidR="008A479B" w:rsidRPr="00A53095">
        <w:rPr>
          <w:rFonts w:asciiTheme="majorHAnsi" w:hAnsiTheme="majorHAnsi"/>
        </w:rPr>
        <w:t xml:space="preserve">d to attend the Career Fair, </w:t>
      </w:r>
      <w:r w:rsidR="00F368F3" w:rsidRPr="00A53095">
        <w:rPr>
          <w:rFonts w:asciiTheme="majorHAnsi" w:hAnsiTheme="majorHAnsi"/>
        </w:rPr>
        <w:t xml:space="preserve">and </w:t>
      </w:r>
      <w:r w:rsidRPr="00A53095">
        <w:rPr>
          <w:rFonts w:asciiTheme="majorHAnsi" w:hAnsiTheme="majorHAnsi"/>
        </w:rPr>
        <w:t>40</w:t>
      </w:r>
      <w:r w:rsidR="00F368F3" w:rsidRPr="00A53095">
        <w:rPr>
          <w:rFonts w:asciiTheme="majorHAnsi" w:hAnsiTheme="majorHAnsi"/>
        </w:rPr>
        <w:t xml:space="preserve">% intended to </w:t>
      </w:r>
      <w:r w:rsidR="008A479B" w:rsidRPr="00A53095">
        <w:rPr>
          <w:rFonts w:asciiTheme="majorHAnsi" w:hAnsiTheme="majorHAnsi"/>
        </w:rPr>
        <w:t xml:space="preserve">apply </w:t>
      </w:r>
      <w:r w:rsidRPr="00A53095">
        <w:rPr>
          <w:rFonts w:asciiTheme="majorHAnsi" w:hAnsiTheme="majorHAnsi"/>
        </w:rPr>
        <w:t>for jobs and internships.</w:t>
      </w:r>
    </w:p>
    <w:p w:rsidR="00811FA2" w:rsidRPr="00A53095" w:rsidRDefault="00FC35F1" w:rsidP="00677AC9">
      <w:pPr>
        <w:pStyle w:val="ListParagraph"/>
        <w:numPr>
          <w:ilvl w:val="0"/>
          <w:numId w:val="2"/>
        </w:numPr>
        <w:rPr>
          <w:rFonts w:asciiTheme="majorHAnsi" w:hAnsiTheme="majorHAnsi"/>
        </w:rPr>
      </w:pPr>
      <w:r w:rsidRPr="00A53095">
        <w:rPr>
          <w:rFonts w:asciiTheme="majorHAnsi" w:hAnsiTheme="majorHAnsi"/>
        </w:rPr>
        <w:t xml:space="preserve">The responses to the guest services responses were </w:t>
      </w:r>
      <w:r w:rsidR="00611286" w:rsidRPr="00A53095">
        <w:rPr>
          <w:rFonts w:asciiTheme="majorHAnsi" w:hAnsiTheme="majorHAnsi"/>
        </w:rPr>
        <w:t xml:space="preserve">strongly </w:t>
      </w:r>
      <w:r w:rsidRPr="00A53095">
        <w:rPr>
          <w:rFonts w:asciiTheme="majorHAnsi" w:hAnsiTheme="majorHAnsi"/>
        </w:rPr>
        <w:t xml:space="preserve">positive </w:t>
      </w:r>
      <w:r w:rsidR="00A53095" w:rsidRPr="00A53095">
        <w:rPr>
          <w:rFonts w:asciiTheme="majorHAnsi" w:hAnsiTheme="majorHAnsi"/>
        </w:rPr>
        <w:t>although</w:t>
      </w:r>
      <w:r w:rsidR="00611286" w:rsidRPr="00A53095">
        <w:rPr>
          <w:rFonts w:asciiTheme="majorHAnsi" w:hAnsiTheme="majorHAnsi"/>
        </w:rPr>
        <w:t>; several students indicated they were not able to meet with a staff member/employer volunteer in a timely manner</w:t>
      </w:r>
      <w:r w:rsidR="00F368F3" w:rsidRPr="00A53095">
        <w:rPr>
          <w:rFonts w:asciiTheme="majorHAnsi" w:hAnsiTheme="majorHAnsi"/>
        </w:rPr>
        <w:t>.</w:t>
      </w:r>
    </w:p>
    <w:p w:rsidR="00326B11" w:rsidRPr="00A53095" w:rsidRDefault="00A53095" w:rsidP="008B5364">
      <w:pPr>
        <w:pStyle w:val="ListParagraph"/>
        <w:numPr>
          <w:ilvl w:val="0"/>
          <w:numId w:val="2"/>
        </w:numPr>
        <w:rPr>
          <w:rFonts w:asciiTheme="majorHAnsi" w:hAnsiTheme="majorHAnsi"/>
        </w:rPr>
      </w:pPr>
      <w:r w:rsidRPr="00A53095">
        <w:rPr>
          <w:rFonts w:asciiTheme="majorHAnsi" w:hAnsiTheme="majorHAnsi"/>
        </w:rPr>
        <w:t>83</w:t>
      </w:r>
      <w:r w:rsidR="00FC35F1" w:rsidRPr="00A53095">
        <w:rPr>
          <w:rFonts w:asciiTheme="majorHAnsi" w:hAnsiTheme="majorHAnsi"/>
        </w:rPr>
        <w:t>%</w:t>
      </w:r>
      <w:r w:rsidR="00326B11" w:rsidRPr="00A53095">
        <w:rPr>
          <w:rFonts w:asciiTheme="majorHAnsi" w:hAnsiTheme="majorHAnsi"/>
        </w:rPr>
        <w:t xml:space="preserve"> of respondents were able to identify</w:t>
      </w:r>
      <w:r w:rsidR="00FC35F1" w:rsidRPr="00A53095">
        <w:rPr>
          <w:rFonts w:asciiTheme="majorHAnsi" w:hAnsiTheme="majorHAnsi"/>
        </w:rPr>
        <w:t xml:space="preserve"> at least two</w:t>
      </w:r>
      <w:r w:rsidR="00326B11" w:rsidRPr="00A53095">
        <w:rPr>
          <w:rFonts w:asciiTheme="majorHAnsi" w:hAnsiTheme="majorHAnsi"/>
        </w:rPr>
        <w:t xml:space="preserve"> essential elements for an effective bullet point,</w:t>
      </w:r>
      <w:r w:rsidRPr="00A53095">
        <w:rPr>
          <w:rFonts w:asciiTheme="majorHAnsi" w:hAnsiTheme="majorHAnsi"/>
        </w:rPr>
        <w:t xml:space="preserve"> 10-percentage points above </w:t>
      </w:r>
      <w:proofErr w:type="gramStart"/>
      <w:r w:rsidRPr="00A53095">
        <w:rPr>
          <w:rFonts w:asciiTheme="majorHAnsi" w:hAnsiTheme="majorHAnsi"/>
        </w:rPr>
        <w:t>Fall</w:t>
      </w:r>
      <w:proofErr w:type="gramEnd"/>
      <w:r w:rsidRPr="00A53095">
        <w:rPr>
          <w:rFonts w:asciiTheme="majorHAnsi" w:hAnsiTheme="majorHAnsi"/>
        </w:rPr>
        <w:t xml:space="preserve"> 2017 data</w:t>
      </w:r>
      <w:r w:rsidR="00FC35F1" w:rsidRPr="00A53095">
        <w:rPr>
          <w:rFonts w:asciiTheme="majorHAnsi" w:hAnsiTheme="majorHAnsi"/>
        </w:rPr>
        <w:t>.</w:t>
      </w:r>
    </w:p>
    <w:p w:rsidR="008B5364" w:rsidRPr="00A53095" w:rsidRDefault="00A53095" w:rsidP="008B5364">
      <w:pPr>
        <w:pStyle w:val="ListParagraph"/>
        <w:numPr>
          <w:ilvl w:val="0"/>
          <w:numId w:val="2"/>
        </w:numPr>
        <w:rPr>
          <w:rFonts w:asciiTheme="majorHAnsi" w:hAnsiTheme="majorHAnsi"/>
        </w:rPr>
      </w:pPr>
      <w:r w:rsidRPr="00A53095">
        <w:rPr>
          <w:rFonts w:asciiTheme="majorHAnsi" w:hAnsiTheme="majorHAnsi"/>
        </w:rPr>
        <w:t>80</w:t>
      </w:r>
      <w:r w:rsidR="004F318D" w:rsidRPr="00A53095">
        <w:rPr>
          <w:rFonts w:asciiTheme="majorHAnsi" w:hAnsiTheme="majorHAnsi"/>
        </w:rPr>
        <w:t>%</w:t>
      </w:r>
      <w:r w:rsidR="00326B11" w:rsidRPr="00A53095">
        <w:rPr>
          <w:rFonts w:asciiTheme="majorHAnsi" w:hAnsiTheme="majorHAnsi"/>
        </w:rPr>
        <w:t xml:space="preserve"> of respondents were able to list two formatting parame</w:t>
      </w:r>
      <w:bookmarkStart w:id="0" w:name="_GoBack"/>
      <w:bookmarkEnd w:id="0"/>
      <w:r w:rsidR="00326B11" w:rsidRPr="00A53095">
        <w:rPr>
          <w:rFonts w:asciiTheme="majorHAnsi" w:hAnsiTheme="majorHAnsi"/>
        </w:rPr>
        <w:t xml:space="preserve">ters that make an effective </w:t>
      </w:r>
      <w:r w:rsidR="004F318D" w:rsidRPr="00A53095">
        <w:rPr>
          <w:rFonts w:asciiTheme="majorHAnsi" w:hAnsiTheme="majorHAnsi"/>
        </w:rPr>
        <w:t>resume, which</w:t>
      </w:r>
      <w:r w:rsidR="00FC35F1" w:rsidRPr="00A53095">
        <w:rPr>
          <w:rFonts w:asciiTheme="majorHAnsi" w:hAnsiTheme="majorHAnsi"/>
        </w:rPr>
        <w:t xml:space="preserve"> is </w:t>
      </w:r>
      <w:r w:rsidRPr="00A53095">
        <w:rPr>
          <w:rFonts w:asciiTheme="majorHAnsi" w:hAnsiTheme="majorHAnsi"/>
        </w:rPr>
        <w:t xml:space="preserve">5-percentage points above </w:t>
      </w:r>
      <w:proofErr w:type="gramStart"/>
      <w:r w:rsidRPr="00A53095">
        <w:rPr>
          <w:rFonts w:asciiTheme="majorHAnsi" w:hAnsiTheme="majorHAnsi"/>
        </w:rPr>
        <w:t>Fall</w:t>
      </w:r>
      <w:proofErr w:type="gramEnd"/>
      <w:r w:rsidRPr="00A53095">
        <w:rPr>
          <w:rFonts w:asciiTheme="majorHAnsi" w:hAnsiTheme="majorHAnsi"/>
        </w:rPr>
        <w:t xml:space="preserve"> 2017 data</w:t>
      </w:r>
      <w:r w:rsidR="004F318D" w:rsidRPr="00A53095">
        <w:rPr>
          <w:rFonts w:asciiTheme="majorHAnsi" w:hAnsiTheme="majorHAnsi"/>
        </w:rPr>
        <w:t>.</w:t>
      </w:r>
      <w:r w:rsidR="008B5364" w:rsidRPr="00A53095">
        <w:rPr>
          <w:rFonts w:asciiTheme="majorHAnsi" w:hAnsiTheme="majorHAnsi"/>
        </w:rPr>
        <w:t xml:space="preserve"> </w:t>
      </w:r>
    </w:p>
    <w:p w:rsidR="008B5364" w:rsidRPr="00BC1EDC" w:rsidRDefault="008B5364" w:rsidP="008B5364">
      <w:pPr>
        <w:rPr>
          <w:rFonts w:asciiTheme="majorHAnsi" w:hAnsiTheme="majorHAnsi"/>
        </w:rPr>
      </w:pPr>
    </w:p>
    <w:p w:rsidR="000B1767" w:rsidRDefault="008B5364" w:rsidP="008B5364">
      <w:pPr>
        <w:rPr>
          <w:rFonts w:asciiTheme="majorHAnsi" w:hAnsiTheme="majorHAnsi"/>
        </w:rPr>
      </w:pPr>
      <w:r w:rsidRPr="00BC1EDC">
        <w:rPr>
          <w:rFonts w:asciiTheme="majorHAnsi" w:hAnsiTheme="majorHAnsi"/>
        </w:rPr>
        <w:t xml:space="preserve">Additionally, attendees were offered open-ended questions to provide their feedback. Please see the </w:t>
      </w:r>
      <w:r w:rsidR="00326B11" w:rsidRPr="00BC1EDC">
        <w:rPr>
          <w:rFonts w:asciiTheme="majorHAnsi" w:hAnsiTheme="majorHAnsi"/>
        </w:rPr>
        <w:t xml:space="preserve">tables, </w:t>
      </w:r>
      <w:r w:rsidRPr="00BC1EDC">
        <w:rPr>
          <w:rFonts w:asciiTheme="majorHAnsi" w:hAnsiTheme="majorHAnsi"/>
        </w:rPr>
        <w:t>graphs and qualitative summary below for further detail.</w:t>
      </w:r>
    </w:p>
    <w:p w:rsidR="00BC1EDC" w:rsidRPr="00BC1EDC" w:rsidRDefault="00BC1EDC" w:rsidP="008B5364">
      <w:pPr>
        <w:rPr>
          <w:rFonts w:asciiTheme="majorHAnsi" w:hAnsiTheme="majorHAnsi"/>
        </w:rPr>
      </w:pPr>
    </w:p>
    <w:p w:rsidR="00026BB3" w:rsidRPr="00BC1EDC" w:rsidRDefault="00842081" w:rsidP="00026BB3">
      <w:pPr>
        <w:jc w:val="center"/>
        <w:rPr>
          <w:rFonts w:asciiTheme="majorHAnsi" w:hAnsiTheme="majorHAnsi"/>
        </w:rPr>
      </w:pPr>
      <w:r>
        <w:rPr>
          <w:noProof/>
        </w:rPr>
        <w:drawing>
          <wp:inline distT="0" distB="0" distL="0" distR="0" wp14:anchorId="233867FB" wp14:editId="45F9D6A2">
            <wp:extent cx="6905625" cy="4067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26BB3" w:rsidRDefault="00842081" w:rsidP="00026BB3">
      <w:pPr>
        <w:jc w:val="center"/>
        <w:rPr>
          <w:rFonts w:asciiTheme="majorHAnsi" w:hAnsiTheme="majorHAnsi"/>
        </w:rPr>
      </w:pPr>
      <w:r>
        <w:rPr>
          <w:noProof/>
        </w:rPr>
        <w:lastRenderedPageBreak/>
        <w:drawing>
          <wp:inline distT="0" distB="0" distL="0" distR="0" wp14:anchorId="7D95D957" wp14:editId="78BFD85C">
            <wp:extent cx="6781800" cy="2981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1286" w:rsidRDefault="00611286" w:rsidP="00026BB3">
      <w:pPr>
        <w:jc w:val="center"/>
        <w:rPr>
          <w:rFonts w:asciiTheme="majorHAnsi" w:hAnsiTheme="majorHAnsi"/>
        </w:rPr>
      </w:pPr>
    </w:p>
    <w:p w:rsidR="00A113B3" w:rsidRDefault="00842081" w:rsidP="00026BB3">
      <w:pPr>
        <w:jc w:val="center"/>
        <w:rPr>
          <w:rFonts w:asciiTheme="majorHAnsi" w:hAnsiTheme="majorHAnsi"/>
        </w:rPr>
      </w:pPr>
      <w:r>
        <w:rPr>
          <w:noProof/>
        </w:rPr>
        <w:drawing>
          <wp:inline distT="0" distB="0" distL="0" distR="0" wp14:anchorId="18C7186F" wp14:editId="290109FB">
            <wp:extent cx="6838950" cy="29051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1286" w:rsidRPr="00BC1EDC" w:rsidRDefault="00611286" w:rsidP="00026BB3">
      <w:pPr>
        <w:jc w:val="center"/>
        <w:rPr>
          <w:rFonts w:asciiTheme="majorHAnsi" w:hAnsiTheme="majorHAnsi"/>
        </w:rPr>
      </w:pPr>
    </w:p>
    <w:p w:rsidR="000B1767" w:rsidRPr="00BC1EDC" w:rsidRDefault="00842081" w:rsidP="00CE0858">
      <w:pPr>
        <w:jc w:val="center"/>
        <w:rPr>
          <w:rFonts w:asciiTheme="majorHAnsi" w:hAnsiTheme="majorHAnsi"/>
          <w:b/>
        </w:rPr>
      </w:pPr>
      <w:r>
        <w:rPr>
          <w:noProof/>
        </w:rPr>
        <w:drawing>
          <wp:inline distT="0" distB="0" distL="0" distR="0" wp14:anchorId="51A91F25" wp14:editId="601CA2A9">
            <wp:extent cx="6877050" cy="29051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13B3" w:rsidRDefault="00A113B3" w:rsidP="008B5364">
      <w:pPr>
        <w:rPr>
          <w:rFonts w:asciiTheme="majorHAnsi" w:hAnsiTheme="majorHAnsi"/>
          <w:b/>
        </w:rPr>
      </w:pPr>
    </w:p>
    <w:p w:rsidR="00CE0858" w:rsidRPr="00BC1EDC" w:rsidRDefault="00DA0E4B" w:rsidP="008B5364">
      <w:pPr>
        <w:rPr>
          <w:rFonts w:asciiTheme="majorHAnsi" w:hAnsiTheme="majorHAnsi"/>
          <w:b/>
        </w:rPr>
      </w:pPr>
      <w:r w:rsidRPr="00BC1EDC">
        <w:rPr>
          <w:rFonts w:asciiTheme="majorHAnsi" w:hAnsiTheme="majorHAnsi"/>
          <w:b/>
        </w:rPr>
        <w:t xml:space="preserve">Analysis of </w:t>
      </w:r>
      <w:r w:rsidR="00CE0858" w:rsidRPr="00BC1EDC">
        <w:rPr>
          <w:rFonts w:asciiTheme="majorHAnsi" w:hAnsiTheme="majorHAnsi"/>
          <w:b/>
        </w:rPr>
        <w:t>Open Ended Responses Regarding Guest Services:</w:t>
      </w:r>
    </w:p>
    <w:p w:rsidR="00DA0E4B" w:rsidRPr="00BC1EDC" w:rsidRDefault="00DA0E4B" w:rsidP="008B5364">
      <w:pPr>
        <w:rPr>
          <w:rFonts w:asciiTheme="majorHAnsi" w:hAnsiTheme="majorHAnsi"/>
        </w:rPr>
      </w:pPr>
      <w:r w:rsidRPr="00BC1EDC">
        <w:rPr>
          <w:rFonts w:asciiTheme="majorHAnsi" w:hAnsiTheme="majorHAnsi"/>
        </w:rPr>
        <w:t xml:space="preserve">There were </w:t>
      </w:r>
      <w:r w:rsidR="00F368F3" w:rsidRPr="00BC1EDC">
        <w:rPr>
          <w:rFonts w:asciiTheme="majorHAnsi" w:hAnsiTheme="majorHAnsi"/>
        </w:rPr>
        <w:t>1</w:t>
      </w:r>
      <w:r w:rsidR="00842081">
        <w:rPr>
          <w:rFonts w:asciiTheme="majorHAnsi" w:hAnsiTheme="majorHAnsi"/>
        </w:rPr>
        <w:t>2</w:t>
      </w:r>
      <w:r w:rsidR="001A48ED">
        <w:rPr>
          <w:rFonts w:asciiTheme="majorHAnsi" w:hAnsiTheme="majorHAnsi"/>
        </w:rPr>
        <w:t xml:space="preserve"> </w:t>
      </w:r>
      <w:r w:rsidRPr="00BC1EDC">
        <w:rPr>
          <w:rFonts w:asciiTheme="majorHAnsi" w:hAnsiTheme="majorHAnsi"/>
        </w:rPr>
        <w:t xml:space="preserve">responses to the </w:t>
      </w:r>
      <w:r w:rsidR="00A113B3" w:rsidRPr="00BC1EDC">
        <w:rPr>
          <w:rFonts w:asciiTheme="majorHAnsi" w:hAnsiTheme="majorHAnsi"/>
        </w:rPr>
        <w:t>open-ended</w:t>
      </w:r>
      <w:r w:rsidRPr="00BC1EDC">
        <w:rPr>
          <w:rFonts w:asciiTheme="majorHAnsi" w:hAnsiTheme="majorHAnsi"/>
        </w:rPr>
        <w:t xml:space="preserve"> question regarding guest services representing</w:t>
      </w:r>
      <w:r w:rsidR="00A113B3">
        <w:rPr>
          <w:rFonts w:asciiTheme="majorHAnsi" w:hAnsiTheme="majorHAnsi"/>
        </w:rPr>
        <w:t xml:space="preserve"> </w:t>
      </w:r>
      <w:r w:rsidR="00FD3AEE">
        <w:rPr>
          <w:rFonts w:asciiTheme="majorHAnsi" w:hAnsiTheme="majorHAnsi"/>
        </w:rPr>
        <w:t>3</w:t>
      </w:r>
      <w:r w:rsidR="00842081">
        <w:rPr>
          <w:rFonts w:asciiTheme="majorHAnsi" w:hAnsiTheme="majorHAnsi"/>
        </w:rPr>
        <w:t>0</w:t>
      </w:r>
      <w:r w:rsidRPr="00BC1EDC">
        <w:rPr>
          <w:rFonts w:asciiTheme="majorHAnsi" w:hAnsiTheme="majorHAnsi"/>
        </w:rPr>
        <w:t>% of</w:t>
      </w:r>
      <w:r w:rsidR="00F368F3" w:rsidRPr="00BC1EDC">
        <w:rPr>
          <w:rFonts w:asciiTheme="majorHAnsi" w:hAnsiTheme="majorHAnsi"/>
        </w:rPr>
        <w:t xml:space="preserve"> respondents</w:t>
      </w:r>
      <w:r w:rsidRPr="00BC1EDC">
        <w:rPr>
          <w:rFonts w:asciiTheme="majorHAnsi" w:hAnsiTheme="majorHAnsi"/>
        </w:rPr>
        <w:t xml:space="preserve">.  </w:t>
      </w:r>
      <w:r w:rsidR="00842081">
        <w:rPr>
          <w:rFonts w:asciiTheme="majorHAnsi" w:hAnsiTheme="majorHAnsi"/>
        </w:rPr>
        <w:t xml:space="preserve">Overwhelmingly these responses were positive (73%), however, there were </w:t>
      </w:r>
      <w:proofErr w:type="gramStart"/>
      <w:r w:rsidR="00842081">
        <w:rPr>
          <w:rFonts w:asciiTheme="majorHAnsi" w:hAnsiTheme="majorHAnsi"/>
        </w:rPr>
        <w:t>2</w:t>
      </w:r>
      <w:proofErr w:type="gramEnd"/>
      <w:r w:rsidR="00842081">
        <w:rPr>
          <w:rFonts w:asciiTheme="majorHAnsi" w:hAnsiTheme="majorHAnsi"/>
        </w:rPr>
        <w:t xml:space="preserve"> responses that were negative and 1 that had mixed elements of positive and negative. </w:t>
      </w:r>
    </w:p>
    <w:p w:rsidR="00DA0E4B" w:rsidRPr="00BC1EDC" w:rsidRDefault="00DA0E4B" w:rsidP="008B5364">
      <w:pPr>
        <w:rPr>
          <w:rFonts w:asciiTheme="majorHAnsi" w:hAnsiTheme="majorHAnsi"/>
        </w:rPr>
      </w:pPr>
    </w:p>
    <w:p w:rsidR="00DA0E4B" w:rsidRDefault="001A48ED" w:rsidP="008B5364">
      <w:pPr>
        <w:rPr>
          <w:rFonts w:asciiTheme="majorHAnsi" w:hAnsiTheme="majorHAnsi"/>
        </w:rPr>
      </w:pPr>
      <w:r>
        <w:rPr>
          <w:rFonts w:asciiTheme="majorHAnsi" w:hAnsiTheme="majorHAnsi"/>
        </w:rPr>
        <w:t>Responses include:</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 xml:space="preserve">Amber </w:t>
      </w:r>
      <w:proofErr w:type="spellStart"/>
      <w:r w:rsidRPr="00842081">
        <w:rPr>
          <w:rFonts w:asciiTheme="majorHAnsi" w:hAnsiTheme="majorHAnsi"/>
          <w:i/>
        </w:rPr>
        <w:t>Spiewak</w:t>
      </w:r>
      <w:proofErr w:type="spellEnd"/>
      <w:r w:rsidRPr="00842081">
        <w:rPr>
          <w:rFonts w:asciiTheme="majorHAnsi" w:hAnsiTheme="majorHAnsi"/>
          <w:i/>
        </w:rPr>
        <w:t xml:space="preserve"> was amazing! Such a great resource. She truly cared about </w:t>
      </w:r>
      <w:proofErr w:type="gramStart"/>
      <w:r w:rsidRPr="00842081">
        <w:rPr>
          <w:rFonts w:asciiTheme="majorHAnsi" w:hAnsiTheme="majorHAnsi"/>
          <w:i/>
        </w:rPr>
        <w:t>me and what I was putting on my resume</w:t>
      </w:r>
      <w:proofErr w:type="gramEnd"/>
      <w:r w:rsidRPr="00842081">
        <w:rPr>
          <w:rFonts w:asciiTheme="majorHAnsi" w:hAnsiTheme="majorHAnsi"/>
          <w:i/>
        </w:rPr>
        <w:t>. She asked me questions to help spur ideas and did not make me feel rushed or like I was wasting time.</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Don’t understand question 3</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 xml:space="preserve">I </w:t>
      </w:r>
      <w:proofErr w:type="gramStart"/>
      <w:r w:rsidRPr="00842081">
        <w:rPr>
          <w:rFonts w:asciiTheme="majorHAnsi" w:hAnsiTheme="majorHAnsi"/>
          <w:i/>
        </w:rPr>
        <w:t>didn’t</w:t>
      </w:r>
      <w:proofErr w:type="gramEnd"/>
      <w:r w:rsidRPr="00842081">
        <w:rPr>
          <w:rFonts w:asciiTheme="majorHAnsi" w:hAnsiTheme="majorHAnsi"/>
          <w:i/>
        </w:rPr>
        <w:t xml:space="preserve"> have a hard copy of my current resume and they were able to print one out for me which was nice!</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 xml:space="preserve">I met with one of the career staff members and it was good feedback from the member although when one of my friends met with another member, they really took time to give a good feedback on the resume. I agree that each of the members have their own perspective and they do give feedback on how the candidate's resume is and what he/she is looking for, however, I felt that I wish I </w:t>
      </w:r>
      <w:proofErr w:type="gramStart"/>
      <w:r w:rsidRPr="00842081">
        <w:rPr>
          <w:rFonts w:asciiTheme="majorHAnsi" w:hAnsiTheme="majorHAnsi"/>
          <w:i/>
        </w:rPr>
        <w:t>would have</w:t>
      </w:r>
      <w:proofErr w:type="gramEnd"/>
      <w:r w:rsidRPr="00842081">
        <w:rPr>
          <w:rFonts w:asciiTheme="majorHAnsi" w:hAnsiTheme="majorHAnsi"/>
          <w:i/>
        </w:rPr>
        <w:t xml:space="preserve"> sat down with the other member.</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It helped me a ton!</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It was a great experience getting feedback on something which is so crucial in career advancement</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It was super helpful to get a professional's opinion about my resume in a casual, non-interview style.</w:t>
      </w:r>
    </w:p>
    <w:p w:rsidR="00842081" w:rsidRPr="00842081" w:rsidRDefault="00842081" w:rsidP="00842081">
      <w:pPr>
        <w:pStyle w:val="ListParagraph"/>
        <w:numPr>
          <w:ilvl w:val="0"/>
          <w:numId w:val="22"/>
        </w:numPr>
        <w:rPr>
          <w:rFonts w:asciiTheme="majorHAnsi" w:hAnsiTheme="majorHAnsi"/>
          <w:i/>
        </w:rPr>
      </w:pPr>
      <w:proofErr w:type="gramStart"/>
      <w:r w:rsidRPr="00842081">
        <w:rPr>
          <w:rFonts w:asciiTheme="majorHAnsi" w:hAnsiTheme="majorHAnsi"/>
          <w:i/>
        </w:rPr>
        <w:t>Lots of</w:t>
      </w:r>
      <w:proofErr w:type="gramEnd"/>
      <w:r w:rsidRPr="00842081">
        <w:rPr>
          <w:rFonts w:asciiTheme="majorHAnsi" w:hAnsiTheme="majorHAnsi"/>
          <w:i/>
        </w:rPr>
        <w:t xml:space="preserve"> help!</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 xml:space="preserve">The front desk staff was great and I </w:t>
      </w:r>
      <w:proofErr w:type="gramStart"/>
      <w:r w:rsidRPr="00842081">
        <w:rPr>
          <w:rFonts w:asciiTheme="majorHAnsi" w:hAnsiTheme="majorHAnsi"/>
          <w:i/>
        </w:rPr>
        <w:t>didn't</w:t>
      </w:r>
      <w:proofErr w:type="gramEnd"/>
      <w:r w:rsidRPr="00842081">
        <w:rPr>
          <w:rFonts w:asciiTheme="majorHAnsi" w:hAnsiTheme="majorHAnsi"/>
          <w:i/>
        </w:rPr>
        <w:t xml:space="preserve"> have to wait too long!</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The wait time was just longer than I expected. If I had known I was going to have to wait that long, I would have made an appointment</w:t>
      </w:r>
    </w:p>
    <w:p w:rsidR="00842081" w:rsidRPr="00842081" w:rsidRDefault="00842081" w:rsidP="00842081">
      <w:pPr>
        <w:pStyle w:val="ListParagraph"/>
        <w:numPr>
          <w:ilvl w:val="0"/>
          <w:numId w:val="22"/>
        </w:numPr>
        <w:rPr>
          <w:rFonts w:asciiTheme="majorHAnsi" w:hAnsiTheme="majorHAnsi"/>
          <w:i/>
        </w:rPr>
      </w:pPr>
      <w:r w:rsidRPr="00842081">
        <w:rPr>
          <w:rFonts w:asciiTheme="majorHAnsi" w:hAnsiTheme="majorHAnsi"/>
          <w:i/>
        </w:rPr>
        <w:t>There was no wait and I was quickly helped</w:t>
      </w:r>
    </w:p>
    <w:p w:rsidR="00DC1682" w:rsidRPr="00842081" w:rsidRDefault="00842081" w:rsidP="00842081">
      <w:pPr>
        <w:pStyle w:val="ListParagraph"/>
        <w:numPr>
          <w:ilvl w:val="0"/>
          <w:numId w:val="22"/>
        </w:numPr>
        <w:rPr>
          <w:rFonts w:asciiTheme="majorHAnsi" w:hAnsiTheme="majorHAnsi"/>
          <w:b/>
        </w:rPr>
      </w:pPr>
      <w:proofErr w:type="gramStart"/>
      <w:r w:rsidRPr="00842081">
        <w:rPr>
          <w:rFonts w:asciiTheme="majorHAnsi" w:hAnsiTheme="majorHAnsi"/>
          <w:i/>
        </w:rPr>
        <w:t>Understanding that resumes are highly personal and opinionated for preference, the woman who handled mine was somewhat aggressive in nature and didn't seem too happy to see me or help me...it was just very discouraging to have someone write all over something I spent almost an entire day trying to perfect, but I had to remind myself that it was MY resume and her feedback were suggestive.</w:t>
      </w:r>
      <w:proofErr w:type="gramEnd"/>
      <w:r w:rsidRPr="00842081">
        <w:rPr>
          <w:rFonts w:asciiTheme="majorHAnsi" w:hAnsiTheme="majorHAnsi"/>
          <w:i/>
        </w:rPr>
        <w:t xml:space="preserve"> Some of her notes I will implement because they helped my resume sound better but otherwise, she was very opinion-based in her feedback. I would have rather met with a real employer because I feel it may have helped me more.</w:t>
      </w:r>
    </w:p>
    <w:p w:rsidR="00D74D83" w:rsidRDefault="00D74D83" w:rsidP="008B5364">
      <w:pPr>
        <w:rPr>
          <w:rFonts w:asciiTheme="majorHAnsi" w:hAnsiTheme="majorHAnsi"/>
          <w:b/>
        </w:rPr>
      </w:pPr>
    </w:p>
    <w:p w:rsidR="00CE0858" w:rsidRDefault="00CE0858" w:rsidP="008B5364">
      <w:pPr>
        <w:rPr>
          <w:rFonts w:asciiTheme="majorHAnsi" w:hAnsiTheme="majorHAnsi"/>
          <w:b/>
        </w:rPr>
      </w:pPr>
      <w:r w:rsidRPr="00BC1EDC">
        <w:rPr>
          <w:rFonts w:asciiTheme="majorHAnsi" w:hAnsiTheme="majorHAnsi"/>
          <w:b/>
        </w:rPr>
        <w:t>General Open Ended Responses:</w:t>
      </w:r>
    </w:p>
    <w:p w:rsidR="00D74D83" w:rsidRPr="00D74D83" w:rsidRDefault="00D74D83" w:rsidP="008B5364">
      <w:pPr>
        <w:rPr>
          <w:rFonts w:asciiTheme="majorHAnsi" w:hAnsiTheme="majorHAnsi"/>
        </w:rPr>
      </w:pPr>
      <w:r w:rsidRPr="00D74D83">
        <w:rPr>
          <w:rFonts w:asciiTheme="majorHAnsi" w:hAnsiTheme="majorHAnsi"/>
        </w:rPr>
        <w:t xml:space="preserve">There were only </w:t>
      </w:r>
      <w:proofErr w:type="gramStart"/>
      <w:r w:rsidRPr="00D74D83">
        <w:rPr>
          <w:rFonts w:asciiTheme="majorHAnsi" w:hAnsiTheme="majorHAnsi"/>
        </w:rPr>
        <w:t>3</w:t>
      </w:r>
      <w:proofErr w:type="gramEnd"/>
      <w:r w:rsidRPr="00D74D83">
        <w:rPr>
          <w:rFonts w:asciiTheme="majorHAnsi" w:hAnsiTheme="majorHAnsi"/>
        </w:rPr>
        <w:t xml:space="preserve"> general open-ended responses and all were constructive in nature.</w:t>
      </w:r>
    </w:p>
    <w:p w:rsidR="00D74D83" w:rsidRPr="00D74D83" w:rsidRDefault="00D74D83" w:rsidP="00D74D83">
      <w:pPr>
        <w:pStyle w:val="ListParagraph"/>
        <w:numPr>
          <w:ilvl w:val="0"/>
          <w:numId w:val="23"/>
        </w:numPr>
        <w:rPr>
          <w:rFonts w:asciiTheme="majorHAnsi" w:hAnsiTheme="majorHAnsi"/>
          <w:i/>
        </w:rPr>
      </w:pPr>
      <w:r w:rsidRPr="00D74D83">
        <w:rPr>
          <w:rFonts w:asciiTheme="majorHAnsi" w:hAnsiTheme="majorHAnsi"/>
          <w:i/>
        </w:rPr>
        <w:t xml:space="preserve">I </w:t>
      </w:r>
      <w:proofErr w:type="gramStart"/>
      <w:r w:rsidRPr="00D74D83">
        <w:rPr>
          <w:rFonts w:asciiTheme="majorHAnsi" w:hAnsiTheme="majorHAnsi"/>
          <w:i/>
        </w:rPr>
        <w:t>didn't</w:t>
      </w:r>
      <w:proofErr w:type="gramEnd"/>
      <w:r w:rsidRPr="00D74D83">
        <w:rPr>
          <w:rFonts w:asciiTheme="majorHAnsi" w:hAnsiTheme="majorHAnsi"/>
          <w:i/>
        </w:rPr>
        <w:t xml:space="preserve"> feel like I got very much helpful feedback. My resume </w:t>
      </w:r>
      <w:proofErr w:type="gramStart"/>
      <w:r w:rsidRPr="00D74D83">
        <w:rPr>
          <w:rFonts w:asciiTheme="majorHAnsi" w:hAnsiTheme="majorHAnsi"/>
          <w:i/>
        </w:rPr>
        <w:t>was looked over</w:t>
      </w:r>
      <w:proofErr w:type="gramEnd"/>
      <w:r w:rsidRPr="00D74D83">
        <w:rPr>
          <w:rFonts w:asciiTheme="majorHAnsi" w:hAnsiTheme="majorHAnsi"/>
          <w:i/>
        </w:rPr>
        <w:t xml:space="preserve">, two things were crossed out and that was it. I proceeded to ask questions hoping to get more feedback- but only received </w:t>
      </w:r>
      <w:proofErr w:type="gramStart"/>
      <w:r w:rsidRPr="00D74D83">
        <w:rPr>
          <w:rFonts w:asciiTheme="majorHAnsi" w:hAnsiTheme="majorHAnsi"/>
          <w:i/>
        </w:rPr>
        <w:t>one word</w:t>
      </w:r>
      <w:proofErr w:type="gramEnd"/>
      <w:r w:rsidRPr="00D74D83">
        <w:rPr>
          <w:rFonts w:asciiTheme="majorHAnsi" w:hAnsiTheme="majorHAnsi"/>
          <w:i/>
        </w:rPr>
        <w:t xml:space="preserve"> responses that were not very helpful. Not a great experience, </w:t>
      </w:r>
      <w:proofErr w:type="gramStart"/>
      <w:r w:rsidRPr="00D74D83">
        <w:rPr>
          <w:rFonts w:asciiTheme="majorHAnsi" w:hAnsiTheme="majorHAnsi"/>
          <w:i/>
        </w:rPr>
        <w:t>pretty disappointing</w:t>
      </w:r>
      <w:proofErr w:type="gramEnd"/>
      <w:r w:rsidRPr="00D74D83">
        <w:rPr>
          <w:rFonts w:asciiTheme="majorHAnsi" w:hAnsiTheme="majorHAnsi"/>
          <w:i/>
        </w:rPr>
        <w:t>.</w:t>
      </w:r>
    </w:p>
    <w:p w:rsidR="00D74D83" w:rsidRPr="00D74D83" w:rsidRDefault="00D74D83" w:rsidP="00D74D83">
      <w:pPr>
        <w:pStyle w:val="ListParagraph"/>
        <w:numPr>
          <w:ilvl w:val="0"/>
          <w:numId w:val="23"/>
        </w:numPr>
        <w:rPr>
          <w:rFonts w:asciiTheme="majorHAnsi" w:hAnsiTheme="majorHAnsi"/>
          <w:i/>
        </w:rPr>
      </w:pPr>
      <w:r w:rsidRPr="00D74D83">
        <w:rPr>
          <w:rFonts w:asciiTheme="majorHAnsi" w:hAnsiTheme="majorHAnsi"/>
          <w:i/>
        </w:rPr>
        <w:t xml:space="preserve">It would have been nice to know that a hard copy </w:t>
      </w:r>
      <w:proofErr w:type="gramStart"/>
      <w:r w:rsidRPr="00D74D83">
        <w:rPr>
          <w:rFonts w:asciiTheme="majorHAnsi" w:hAnsiTheme="majorHAnsi"/>
          <w:i/>
        </w:rPr>
        <w:t>would be needed</w:t>
      </w:r>
      <w:proofErr w:type="gramEnd"/>
      <w:r w:rsidRPr="00D74D83">
        <w:rPr>
          <w:rFonts w:asciiTheme="majorHAnsi" w:hAnsiTheme="majorHAnsi"/>
          <w:i/>
        </w:rPr>
        <w:t xml:space="preserve"> so I would have been better prepared. Maybe note that one </w:t>
      </w:r>
      <w:proofErr w:type="gramStart"/>
      <w:r w:rsidRPr="00D74D83">
        <w:rPr>
          <w:rFonts w:asciiTheme="majorHAnsi" w:hAnsiTheme="majorHAnsi"/>
          <w:i/>
        </w:rPr>
        <w:t>is needed</w:t>
      </w:r>
      <w:proofErr w:type="gramEnd"/>
      <w:r w:rsidRPr="00D74D83">
        <w:rPr>
          <w:rFonts w:asciiTheme="majorHAnsi" w:hAnsiTheme="majorHAnsi"/>
          <w:i/>
        </w:rPr>
        <w:t xml:space="preserve"> on ads or emails, other than that it was a big help!</w:t>
      </w:r>
    </w:p>
    <w:p w:rsidR="001A48ED" w:rsidRPr="00D74D83" w:rsidRDefault="00D74D83" w:rsidP="00D74D83">
      <w:pPr>
        <w:pStyle w:val="ListParagraph"/>
        <w:numPr>
          <w:ilvl w:val="0"/>
          <w:numId w:val="23"/>
        </w:numPr>
        <w:rPr>
          <w:rFonts w:asciiTheme="majorHAnsi" w:hAnsiTheme="majorHAnsi"/>
          <w:i/>
        </w:rPr>
      </w:pPr>
      <w:r w:rsidRPr="00D74D83">
        <w:rPr>
          <w:rFonts w:asciiTheme="majorHAnsi" w:hAnsiTheme="majorHAnsi"/>
          <w:i/>
        </w:rPr>
        <w:t xml:space="preserve">Perhaps a graduate student-specific resume rush may help. Many of the suggestions were general and did not apply to my resume. It </w:t>
      </w:r>
      <w:proofErr w:type="gramStart"/>
      <w:r w:rsidRPr="00D74D83">
        <w:rPr>
          <w:rFonts w:asciiTheme="majorHAnsi" w:hAnsiTheme="majorHAnsi"/>
          <w:i/>
        </w:rPr>
        <w:t>wasn't</w:t>
      </w:r>
      <w:proofErr w:type="gramEnd"/>
      <w:r w:rsidRPr="00D74D83">
        <w:rPr>
          <w:rFonts w:asciiTheme="majorHAnsi" w:hAnsiTheme="majorHAnsi"/>
          <w:i/>
        </w:rPr>
        <w:t xml:space="preserve"> my first time applying for a job.</w:t>
      </w:r>
    </w:p>
    <w:p w:rsidR="001A48ED" w:rsidRDefault="001A48ED" w:rsidP="008B5364">
      <w:pPr>
        <w:rPr>
          <w:rFonts w:asciiTheme="majorHAnsi" w:hAnsiTheme="majorHAnsi"/>
          <w:b/>
        </w:rPr>
      </w:pPr>
      <w:r>
        <w:rPr>
          <w:rFonts w:asciiTheme="majorHAnsi" w:hAnsiTheme="majorHAnsi"/>
          <w:b/>
        </w:rPr>
        <w:br w:type="page"/>
      </w:r>
    </w:p>
    <w:p w:rsidR="00326B11" w:rsidRDefault="00326B11" w:rsidP="008B5364">
      <w:pPr>
        <w:rPr>
          <w:rFonts w:asciiTheme="majorHAnsi" w:hAnsiTheme="majorHAnsi"/>
          <w:b/>
        </w:rPr>
      </w:pPr>
      <w:r w:rsidRPr="00BC1EDC">
        <w:rPr>
          <w:rFonts w:asciiTheme="majorHAnsi" w:hAnsiTheme="majorHAnsi"/>
          <w:b/>
        </w:rPr>
        <w:lastRenderedPageBreak/>
        <w:t>Learning Outcome Evaluation:</w:t>
      </w:r>
    </w:p>
    <w:p w:rsidR="00983BCE" w:rsidRPr="00983BCE" w:rsidRDefault="00983BCE" w:rsidP="008B5364">
      <w:pPr>
        <w:rPr>
          <w:rFonts w:asciiTheme="majorHAnsi" w:hAnsiTheme="majorHAnsi"/>
        </w:rPr>
      </w:pPr>
      <w:r>
        <w:rPr>
          <w:rFonts w:asciiTheme="majorHAnsi" w:hAnsiTheme="majorHAnsi"/>
        </w:rPr>
        <w:t>Learning</w:t>
      </w:r>
      <w:r w:rsidR="001A48ED">
        <w:rPr>
          <w:rFonts w:asciiTheme="majorHAnsi" w:hAnsiTheme="majorHAnsi"/>
        </w:rPr>
        <w:t xml:space="preserve"> outcome results for LO 1 were on par to last spring</w:t>
      </w:r>
      <w:r w:rsidR="00611286">
        <w:rPr>
          <w:rFonts w:asciiTheme="majorHAnsi" w:hAnsiTheme="majorHAnsi"/>
        </w:rPr>
        <w:t xml:space="preserve"> </w:t>
      </w:r>
      <w:r>
        <w:rPr>
          <w:rFonts w:asciiTheme="majorHAnsi" w:hAnsiTheme="majorHAnsi"/>
        </w:rPr>
        <w:t>(</w:t>
      </w:r>
      <w:r w:rsidR="00D74D83">
        <w:rPr>
          <w:rFonts w:asciiTheme="majorHAnsi" w:hAnsiTheme="majorHAnsi"/>
        </w:rPr>
        <w:t>4 percentage points higher</w:t>
      </w:r>
      <w:r>
        <w:rPr>
          <w:rFonts w:asciiTheme="majorHAnsi" w:hAnsiTheme="majorHAnsi"/>
        </w:rPr>
        <w:t xml:space="preserve"> for those achieving </w:t>
      </w:r>
      <w:r w:rsidR="001A48ED">
        <w:rPr>
          <w:rFonts w:asciiTheme="majorHAnsi" w:hAnsiTheme="majorHAnsi"/>
        </w:rPr>
        <w:t xml:space="preserve">all 3, but </w:t>
      </w:r>
      <w:proofErr w:type="gramStart"/>
      <w:r w:rsidR="00D74D83">
        <w:rPr>
          <w:rFonts w:asciiTheme="majorHAnsi" w:hAnsiTheme="majorHAnsi"/>
        </w:rPr>
        <w:t>1</w:t>
      </w:r>
      <w:r w:rsidR="001A48ED">
        <w:rPr>
          <w:rFonts w:asciiTheme="majorHAnsi" w:hAnsiTheme="majorHAnsi"/>
        </w:rPr>
        <w:t xml:space="preserve"> percentage</w:t>
      </w:r>
      <w:proofErr w:type="gramEnd"/>
      <w:r w:rsidR="001A48ED">
        <w:rPr>
          <w:rFonts w:asciiTheme="majorHAnsi" w:hAnsiTheme="majorHAnsi"/>
        </w:rPr>
        <w:t xml:space="preserve"> points </w:t>
      </w:r>
      <w:r w:rsidR="00D74D83">
        <w:rPr>
          <w:rFonts w:asciiTheme="majorHAnsi" w:hAnsiTheme="majorHAnsi"/>
        </w:rPr>
        <w:t>lower</w:t>
      </w:r>
      <w:r w:rsidR="001A48ED">
        <w:rPr>
          <w:rFonts w:asciiTheme="majorHAnsi" w:hAnsiTheme="majorHAnsi"/>
        </w:rPr>
        <w:t xml:space="preserve"> for those achieving </w:t>
      </w:r>
      <w:r>
        <w:rPr>
          <w:rFonts w:asciiTheme="majorHAnsi" w:hAnsiTheme="majorHAnsi"/>
        </w:rPr>
        <w:t>at least 2) and</w:t>
      </w:r>
      <w:r w:rsidR="00D74D83">
        <w:rPr>
          <w:rFonts w:asciiTheme="majorHAnsi" w:hAnsiTheme="majorHAnsi"/>
        </w:rPr>
        <w:t xml:space="preserve"> results</w:t>
      </w:r>
      <w:r>
        <w:rPr>
          <w:rFonts w:asciiTheme="majorHAnsi" w:hAnsiTheme="majorHAnsi"/>
        </w:rPr>
        <w:t xml:space="preserve"> for LO 2 were </w:t>
      </w:r>
      <w:r w:rsidR="00D74D83">
        <w:rPr>
          <w:rFonts w:asciiTheme="majorHAnsi" w:hAnsiTheme="majorHAnsi"/>
        </w:rPr>
        <w:t>also on par</w:t>
      </w:r>
      <w:r w:rsidR="001A48ED">
        <w:rPr>
          <w:rFonts w:asciiTheme="majorHAnsi" w:hAnsiTheme="majorHAnsi"/>
        </w:rPr>
        <w:t xml:space="preserve"> for those achieving 2</w:t>
      </w:r>
      <w:r>
        <w:rPr>
          <w:rFonts w:asciiTheme="majorHAnsi" w:hAnsiTheme="majorHAnsi"/>
        </w:rPr>
        <w:t>.</w:t>
      </w:r>
    </w:p>
    <w:p w:rsidR="00D74D83" w:rsidRDefault="00D74D83" w:rsidP="008B5364">
      <w:pPr>
        <w:rPr>
          <w:rFonts w:asciiTheme="majorHAnsi" w:hAnsiTheme="majorHAnsi"/>
          <w:i/>
        </w:rPr>
      </w:pPr>
    </w:p>
    <w:p w:rsidR="00811FA2" w:rsidRDefault="00D34E7F" w:rsidP="008B5364">
      <w:pPr>
        <w:rPr>
          <w:rFonts w:asciiTheme="majorHAnsi" w:hAnsiTheme="majorHAnsi"/>
          <w:i/>
        </w:rPr>
      </w:pPr>
      <w:r w:rsidRPr="00BC1EDC">
        <w:rPr>
          <w:rFonts w:asciiTheme="majorHAnsi" w:hAnsiTheme="majorHAnsi"/>
          <w:i/>
        </w:rPr>
        <w:t>Learning Outcome 1: Students who attend Resume Rush will be able to identify three essential elements for an effective bullet point.</w:t>
      </w:r>
    </w:p>
    <w:p w:rsidR="00D74D83" w:rsidRDefault="00D74D83" w:rsidP="008B5364">
      <w:pPr>
        <w:rPr>
          <w:rFonts w:asciiTheme="majorHAnsi" w:hAnsiTheme="majorHAnsi"/>
          <w:i/>
        </w:rPr>
      </w:pPr>
    </w:p>
    <w:tbl>
      <w:tblPr>
        <w:tblW w:w="5980" w:type="dxa"/>
        <w:tblLook w:val="04A0" w:firstRow="1" w:lastRow="0" w:firstColumn="1" w:lastColumn="0" w:noHBand="0" w:noVBand="1"/>
      </w:tblPr>
      <w:tblGrid>
        <w:gridCol w:w="3580"/>
        <w:gridCol w:w="1320"/>
        <w:gridCol w:w="1080"/>
      </w:tblGrid>
      <w:tr w:rsidR="00D74D83" w:rsidRPr="00D74D83" w:rsidTr="00D74D83">
        <w:trPr>
          <w:trHeight w:val="300"/>
        </w:trPr>
        <w:tc>
          <w:tcPr>
            <w:tcW w:w="35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Learning Outcome Achievement</w:t>
            </w:r>
          </w:p>
        </w:tc>
        <w:tc>
          <w:tcPr>
            <w:tcW w:w="132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w:t>
            </w:r>
          </w:p>
        </w:tc>
        <w:tc>
          <w:tcPr>
            <w:tcW w:w="10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 xml:space="preserve">+/- PP </w:t>
            </w:r>
          </w:p>
        </w:tc>
      </w:tr>
      <w:tr w:rsidR="00D74D83" w:rsidRPr="00D74D83" w:rsidTr="00D74D83">
        <w:trPr>
          <w:trHeight w:val="300"/>
        </w:trPr>
        <w:tc>
          <w:tcPr>
            <w:tcW w:w="3580" w:type="dxa"/>
            <w:tcBorders>
              <w:top w:val="nil"/>
              <w:left w:val="nil"/>
              <w:bottom w:val="nil"/>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all 3</w:t>
            </w:r>
          </w:p>
        </w:tc>
        <w:tc>
          <w:tcPr>
            <w:tcW w:w="132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43%</w:t>
            </w:r>
          </w:p>
        </w:tc>
        <w:tc>
          <w:tcPr>
            <w:tcW w:w="108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4</w:t>
            </w:r>
          </w:p>
        </w:tc>
      </w:tr>
      <w:tr w:rsidR="00D74D83" w:rsidRPr="00D74D83" w:rsidTr="00D74D83">
        <w:trPr>
          <w:trHeight w:val="300"/>
        </w:trPr>
        <w:tc>
          <w:tcPr>
            <w:tcW w:w="3580" w:type="dxa"/>
            <w:tcBorders>
              <w:top w:val="nil"/>
              <w:left w:val="nil"/>
              <w:bottom w:val="nil"/>
              <w:right w:val="nil"/>
            </w:tcBorders>
            <w:shd w:val="clear" w:color="auto" w:fill="auto"/>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2 out of 3</w:t>
            </w:r>
          </w:p>
        </w:tc>
        <w:tc>
          <w:tcPr>
            <w:tcW w:w="132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40%</w:t>
            </w:r>
          </w:p>
        </w:tc>
        <w:tc>
          <w:tcPr>
            <w:tcW w:w="108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-1</w:t>
            </w:r>
          </w:p>
        </w:tc>
      </w:tr>
      <w:tr w:rsidR="00D74D83" w:rsidRPr="00D74D83" w:rsidTr="00D74D83">
        <w:trPr>
          <w:trHeight w:val="300"/>
        </w:trPr>
        <w:tc>
          <w:tcPr>
            <w:tcW w:w="3580" w:type="dxa"/>
            <w:tcBorders>
              <w:top w:val="nil"/>
              <w:left w:val="nil"/>
              <w:bottom w:val="nil"/>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1 out of 3</w:t>
            </w:r>
          </w:p>
        </w:tc>
        <w:tc>
          <w:tcPr>
            <w:tcW w:w="132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10%</w:t>
            </w:r>
          </w:p>
        </w:tc>
        <w:tc>
          <w:tcPr>
            <w:tcW w:w="108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-8</w:t>
            </w:r>
          </w:p>
        </w:tc>
      </w:tr>
      <w:tr w:rsidR="00D74D83" w:rsidRPr="00D74D83" w:rsidTr="00D74D83">
        <w:trPr>
          <w:trHeight w:val="300"/>
        </w:trPr>
        <w:tc>
          <w:tcPr>
            <w:tcW w:w="3580" w:type="dxa"/>
            <w:tcBorders>
              <w:top w:val="nil"/>
              <w:left w:val="nil"/>
              <w:bottom w:val="single" w:sz="8" w:space="0" w:color="000000"/>
              <w:right w:val="nil"/>
            </w:tcBorders>
            <w:shd w:val="clear" w:color="auto" w:fill="auto"/>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none</w:t>
            </w:r>
          </w:p>
        </w:tc>
        <w:tc>
          <w:tcPr>
            <w:tcW w:w="1320" w:type="dxa"/>
            <w:tcBorders>
              <w:top w:val="nil"/>
              <w:left w:val="nil"/>
              <w:bottom w:val="single" w:sz="8" w:space="0" w:color="000000"/>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8%</w:t>
            </w:r>
          </w:p>
        </w:tc>
        <w:tc>
          <w:tcPr>
            <w:tcW w:w="1080" w:type="dxa"/>
            <w:tcBorders>
              <w:top w:val="nil"/>
              <w:left w:val="nil"/>
              <w:bottom w:val="single" w:sz="8" w:space="0" w:color="000000"/>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3</w:t>
            </w:r>
          </w:p>
        </w:tc>
      </w:tr>
    </w:tbl>
    <w:p w:rsidR="00D74D83" w:rsidRDefault="00D74D83" w:rsidP="008B5364">
      <w:pPr>
        <w:rPr>
          <w:rFonts w:asciiTheme="majorHAnsi" w:hAnsiTheme="majorHAnsi"/>
          <w:i/>
        </w:rPr>
      </w:pPr>
    </w:p>
    <w:tbl>
      <w:tblPr>
        <w:tblW w:w="5980" w:type="dxa"/>
        <w:tblLook w:val="04A0" w:firstRow="1" w:lastRow="0" w:firstColumn="1" w:lastColumn="0" w:noHBand="0" w:noVBand="1"/>
      </w:tblPr>
      <w:tblGrid>
        <w:gridCol w:w="3580"/>
        <w:gridCol w:w="1320"/>
        <w:gridCol w:w="1080"/>
      </w:tblGrid>
      <w:tr w:rsidR="00D74D83" w:rsidRPr="00D74D83" w:rsidTr="00D74D83">
        <w:trPr>
          <w:trHeight w:val="300"/>
        </w:trPr>
        <w:tc>
          <w:tcPr>
            <w:tcW w:w="35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Acceptable Answers</w:t>
            </w:r>
          </w:p>
        </w:tc>
        <w:tc>
          <w:tcPr>
            <w:tcW w:w="132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 selecting</w:t>
            </w:r>
          </w:p>
        </w:tc>
        <w:tc>
          <w:tcPr>
            <w:tcW w:w="10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 PP</w:t>
            </w:r>
          </w:p>
        </w:tc>
      </w:tr>
      <w:tr w:rsidR="00D74D83" w:rsidRPr="00D74D83" w:rsidTr="00D74D83">
        <w:trPr>
          <w:trHeight w:val="300"/>
        </w:trPr>
        <w:tc>
          <w:tcPr>
            <w:tcW w:w="3580" w:type="dxa"/>
            <w:tcBorders>
              <w:top w:val="nil"/>
              <w:left w:val="nil"/>
              <w:bottom w:val="nil"/>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Action Verbs</w:t>
            </w:r>
          </w:p>
        </w:tc>
        <w:tc>
          <w:tcPr>
            <w:tcW w:w="132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70%</w:t>
            </w:r>
          </w:p>
        </w:tc>
        <w:tc>
          <w:tcPr>
            <w:tcW w:w="108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-4</w:t>
            </w:r>
          </w:p>
        </w:tc>
      </w:tr>
      <w:tr w:rsidR="00D74D83" w:rsidRPr="00D74D83" w:rsidTr="00D74D83">
        <w:trPr>
          <w:trHeight w:val="300"/>
        </w:trPr>
        <w:tc>
          <w:tcPr>
            <w:tcW w:w="3580" w:type="dxa"/>
            <w:tcBorders>
              <w:top w:val="nil"/>
              <w:left w:val="nil"/>
              <w:bottom w:val="nil"/>
              <w:right w:val="nil"/>
            </w:tcBorders>
            <w:shd w:val="clear" w:color="auto" w:fill="auto"/>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xml:space="preserve">Skills Used/Tasks </w:t>
            </w:r>
            <w:proofErr w:type="spellStart"/>
            <w:r w:rsidRPr="00D74D83">
              <w:rPr>
                <w:rFonts w:ascii="Calibri Light" w:eastAsia="Times New Roman" w:hAnsi="Calibri Light" w:cs="Times New Roman"/>
                <w:color w:val="000000"/>
              </w:rPr>
              <w:t>Complteed</w:t>
            </w:r>
            <w:proofErr w:type="spellEnd"/>
          </w:p>
        </w:tc>
        <w:tc>
          <w:tcPr>
            <w:tcW w:w="132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80%</w:t>
            </w:r>
          </w:p>
        </w:tc>
        <w:tc>
          <w:tcPr>
            <w:tcW w:w="108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6</w:t>
            </w:r>
          </w:p>
        </w:tc>
      </w:tr>
      <w:tr w:rsidR="00D74D83" w:rsidRPr="00D74D83" w:rsidTr="00D74D83">
        <w:trPr>
          <w:trHeight w:val="300"/>
        </w:trPr>
        <w:tc>
          <w:tcPr>
            <w:tcW w:w="3580" w:type="dxa"/>
            <w:tcBorders>
              <w:top w:val="nil"/>
              <w:left w:val="nil"/>
              <w:bottom w:val="single" w:sz="8" w:space="0" w:color="000000"/>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Results/Significance</w:t>
            </w:r>
          </w:p>
        </w:tc>
        <w:tc>
          <w:tcPr>
            <w:tcW w:w="1320" w:type="dxa"/>
            <w:tcBorders>
              <w:top w:val="nil"/>
              <w:left w:val="nil"/>
              <w:bottom w:val="single" w:sz="8" w:space="0" w:color="000000"/>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68%</w:t>
            </w:r>
          </w:p>
        </w:tc>
        <w:tc>
          <w:tcPr>
            <w:tcW w:w="1080" w:type="dxa"/>
            <w:tcBorders>
              <w:top w:val="nil"/>
              <w:left w:val="nil"/>
              <w:bottom w:val="single" w:sz="8" w:space="0" w:color="000000"/>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9</w:t>
            </w:r>
          </w:p>
        </w:tc>
      </w:tr>
    </w:tbl>
    <w:p w:rsidR="00D74D83" w:rsidRDefault="00D74D83" w:rsidP="008B5364">
      <w:pPr>
        <w:rPr>
          <w:rFonts w:asciiTheme="majorHAnsi" w:hAnsiTheme="majorHAnsi"/>
          <w:i/>
        </w:rPr>
      </w:pPr>
    </w:p>
    <w:tbl>
      <w:tblPr>
        <w:tblW w:w="5980" w:type="dxa"/>
        <w:tblLook w:val="04A0" w:firstRow="1" w:lastRow="0" w:firstColumn="1" w:lastColumn="0" w:noHBand="0" w:noVBand="1"/>
      </w:tblPr>
      <w:tblGrid>
        <w:gridCol w:w="3580"/>
        <w:gridCol w:w="1320"/>
        <w:gridCol w:w="1080"/>
      </w:tblGrid>
      <w:tr w:rsidR="00D74D83" w:rsidRPr="00D74D83" w:rsidTr="00D74D83">
        <w:trPr>
          <w:trHeight w:val="300"/>
        </w:trPr>
        <w:tc>
          <w:tcPr>
            <w:tcW w:w="35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Unacceptable Answers</w:t>
            </w:r>
          </w:p>
        </w:tc>
        <w:tc>
          <w:tcPr>
            <w:tcW w:w="132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 selecting</w:t>
            </w:r>
          </w:p>
        </w:tc>
        <w:tc>
          <w:tcPr>
            <w:tcW w:w="10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 PP</w:t>
            </w:r>
          </w:p>
        </w:tc>
      </w:tr>
      <w:tr w:rsidR="00D74D83" w:rsidRPr="00D74D83" w:rsidTr="00D74D83">
        <w:trPr>
          <w:trHeight w:val="300"/>
        </w:trPr>
        <w:tc>
          <w:tcPr>
            <w:tcW w:w="3580" w:type="dxa"/>
            <w:tcBorders>
              <w:top w:val="nil"/>
              <w:left w:val="nil"/>
              <w:bottom w:val="nil"/>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Nonspecific Adjectives/Adverbs</w:t>
            </w:r>
          </w:p>
        </w:tc>
        <w:tc>
          <w:tcPr>
            <w:tcW w:w="132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5%</w:t>
            </w:r>
          </w:p>
        </w:tc>
        <w:tc>
          <w:tcPr>
            <w:tcW w:w="108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-3</w:t>
            </w:r>
          </w:p>
        </w:tc>
      </w:tr>
      <w:tr w:rsidR="00D74D83" w:rsidRPr="00D74D83" w:rsidTr="00D74D83">
        <w:trPr>
          <w:trHeight w:val="300"/>
        </w:trPr>
        <w:tc>
          <w:tcPr>
            <w:tcW w:w="3580" w:type="dxa"/>
            <w:tcBorders>
              <w:top w:val="nil"/>
              <w:left w:val="nil"/>
              <w:bottom w:val="nil"/>
              <w:right w:val="nil"/>
            </w:tcBorders>
            <w:shd w:val="clear" w:color="auto" w:fill="auto"/>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Periods</w:t>
            </w:r>
          </w:p>
        </w:tc>
        <w:tc>
          <w:tcPr>
            <w:tcW w:w="132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3%</w:t>
            </w:r>
          </w:p>
        </w:tc>
        <w:tc>
          <w:tcPr>
            <w:tcW w:w="108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0</w:t>
            </w:r>
          </w:p>
        </w:tc>
      </w:tr>
      <w:tr w:rsidR="00D74D83" w:rsidRPr="00D74D83" w:rsidTr="00D74D83">
        <w:trPr>
          <w:trHeight w:val="300"/>
        </w:trPr>
        <w:tc>
          <w:tcPr>
            <w:tcW w:w="3580" w:type="dxa"/>
            <w:tcBorders>
              <w:top w:val="nil"/>
              <w:left w:val="nil"/>
              <w:bottom w:val="nil"/>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Multiple Additional Formatting</w:t>
            </w:r>
          </w:p>
        </w:tc>
        <w:tc>
          <w:tcPr>
            <w:tcW w:w="132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20%</w:t>
            </w:r>
          </w:p>
        </w:tc>
        <w:tc>
          <w:tcPr>
            <w:tcW w:w="108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-21</w:t>
            </w:r>
          </w:p>
        </w:tc>
      </w:tr>
      <w:tr w:rsidR="00D74D83" w:rsidRPr="00D74D83" w:rsidTr="00D74D83">
        <w:trPr>
          <w:trHeight w:val="300"/>
        </w:trPr>
        <w:tc>
          <w:tcPr>
            <w:tcW w:w="3580" w:type="dxa"/>
            <w:tcBorders>
              <w:top w:val="nil"/>
              <w:left w:val="nil"/>
              <w:bottom w:val="single" w:sz="8" w:space="0" w:color="000000"/>
              <w:right w:val="nil"/>
            </w:tcBorders>
            <w:shd w:val="clear" w:color="auto" w:fill="auto"/>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What You Plan to Do</w:t>
            </w:r>
          </w:p>
        </w:tc>
        <w:tc>
          <w:tcPr>
            <w:tcW w:w="1320" w:type="dxa"/>
            <w:tcBorders>
              <w:top w:val="nil"/>
              <w:left w:val="nil"/>
              <w:bottom w:val="single" w:sz="8" w:space="0" w:color="000000"/>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20%</w:t>
            </w:r>
          </w:p>
        </w:tc>
        <w:tc>
          <w:tcPr>
            <w:tcW w:w="1080" w:type="dxa"/>
            <w:tcBorders>
              <w:top w:val="nil"/>
              <w:left w:val="nil"/>
              <w:bottom w:val="single" w:sz="8" w:space="0" w:color="000000"/>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3</w:t>
            </w:r>
          </w:p>
        </w:tc>
      </w:tr>
    </w:tbl>
    <w:p w:rsidR="00D74D83" w:rsidRDefault="00D74D83" w:rsidP="008B5364">
      <w:pPr>
        <w:rPr>
          <w:rFonts w:asciiTheme="majorHAnsi" w:hAnsiTheme="majorHAnsi"/>
          <w:i/>
        </w:rPr>
      </w:pPr>
    </w:p>
    <w:p w:rsidR="00D34E7F" w:rsidRPr="00BC1EDC" w:rsidRDefault="00326B11" w:rsidP="008B5364">
      <w:pPr>
        <w:rPr>
          <w:rFonts w:asciiTheme="majorHAnsi" w:hAnsiTheme="majorHAnsi"/>
          <w:i/>
        </w:rPr>
      </w:pPr>
      <w:r w:rsidRPr="00BC1EDC">
        <w:rPr>
          <w:rFonts w:asciiTheme="majorHAnsi" w:hAnsiTheme="majorHAnsi"/>
          <w:i/>
        </w:rPr>
        <w:t>Learning Outcome 2: Students who attend Resume Rush will be able to list two essential formatting parameters for resumes.</w:t>
      </w:r>
    </w:p>
    <w:p w:rsidR="00326B11" w:rsidRDefault="00326B11" w:rsidP="008B5364">
      <w:pPr>
        <w:rPr>
          <w:rFonts w:asciiTheme="majorHAnsi" w:hAnsiTheme="majorHAnsi"/>
        </w:rPr>
      </w:pPr>
    </w:p>
    <w:tbl>
      <w:tblPr>
        <w:tblW w:w="5980" w:type="dxa"/>
        <w:tblLook w:val="04A0" w:firstRow="1" w:lastRow="0" w:firstColumn="1" w:lastColumn="0" w:noHBand="0" w:noVBand="1"/>
      </w:tblPr>
      <w:tblGrid>
        <w:gridCol w:w="3580"/>
        <w:gridCol w:w="1320"/>
        <w:gridCol w:w="1080"/>
      </w:tblGrid>
      <w:tr w:rsidR="00D74D83" w:rsidRPr="00D74D83" w:rsidTr="00D74D83">
        <w:trPr>
          <w:trHeight w:val="300"/>
        </w:trPr>
        <w:tc>
          <w:tcPr>
            <w:tcW w:w="35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Learning Outcome Achievement</w:t>
            </w:r>
          </w:p>
        </w:tc>
        <w:tc>
          <w:tcPr>
            <w:tcW w:w="132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w:t>
            </w:r>
          </w:p>
        </w:tc>
        <w:tc>
          <w:tcPr>
            <w:tcW w:w="1080" w:type="dxa"/>
            <w:tcBorders>
              <w:top w:val="single" w:sz="8" w:space="0" w:color="000000"/>
              <w:left w:val="nil"/>
              <w:bottom w:val="single" w:sz="8" w:space="0" w:color="000000"/>
              <w:right w:val="nil"/>
            </w:tcBorders>
            <w:shd w:val="clear" w:color="70AD47" w:fill="70AD47"/>
            <w:noWrap/>
            <w:vAlign w:val="bottom"/>
            <w:hideMark/>
          </w:tcPr>
          <w:p w:rsidR="00D74D83" w:rsidRPr="00D74D83" w:rsidRDefault="00D74D83" w:rsidP="00D74D83">
            <w:pPr>
              <w:jc w:val="center"/>
              <w:rPr>
                <w:rFonts w:ascii="Calibri Light" w:eastAsia="Times New Roman" w:hAnsi="Calibri Light" w:cs="Times New Roman"/>
                <w:b/>
                <w:bCs/>
                <w:color w:val="FFFFFF"/>
              </w:rPr>
            </w:pPr>
            <w:r w:rsidRPr="00D74D83">
              <w:rPr>
                <w:rFonts w:ascii="Calibri Light" w:eastAsia="Times New Roman" w:hAnsi="Calibri Light" w:cs="Times New Roman"/>
                <w:b/>
                <w:bCs/>
                <w:color w:val="FFFFFF"/>
              </w:rPr>
              <w:t>+/- PP</w:t>
            </w:r>
          </w:p>
        </w:tc>
      </w:tr>
      <w:tr w:rsidR="00D74D83" w:rsidRPr="00D74D83" w:rsidTr="00D74D83">
        <w:trPr>
          <w:trHeight w:val="300"/>
        </w:trPr>
        <w:tc>
          <w:tcPr>
            <w:tcW w:w="3580" w:type="dxa"/>
            <w:tcBorders>
              <w:top w:val="nil"/>
              <w:left w:val="nil"/>
              <w:bottom w:val="nil"/>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2</w:t>
            </w:r>
          </w:p>
        </w:tc>
        <w:tc>
          <w:tcPr>
            <w:tcW w:w="132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80%</w:t>
            </w:r>
          </w:p>
        </w:tc>
        <w:tc>
          <w:tcPr>
            <w:tcW w:w="1080" w:type="dxa"/>
            <w:tcBorders>
              <w:top w:val="nil"/>
              <w:left w:val="nil"/>
              <w:bottom w:val="nil"/>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1</w:t>
            </w:r>
          </w:p>
        </w:tc>
      </w:tr>
      <w:tr w:rsidR="00D74D83" w:rsidRPr="00D74D83" w:rsidTr="00D74D83">
        <w:trPr>
          <w:trHeight w:val="300"/>
        </w:trPr>
        <w:tc>
          <w:tcPr>
            <w:tcW w:w="3580" w:type="dxa"/>
            <w:tcBorders>
              <w:top w:val="nil"/>
              <w:left w:val="nil"/>
              <w:bottom w:val="nil"/>
              <w:right w:val="nil"/>
            </w:tcBorders>
            <w:shd w:val="clear" w:color="auto" w:fill="auto"/>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1</w:t>
            </w:r>
          </w:p>
        </w:tc>
        <w:tc>
          <w:tcPr>
            <w:tcW w:w="132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15%</w:t>
            </w:r>
          </w:p>
        </w:tc>
        <w:tc>
          <w:tcPr>
            <w:tcW w:w="1080" w:type="dxa"/>
            <w:tcBorders>
              <w:top w:val="nil"/>
              <w:left w:val="nil"/>
              <w:bottom w:val="nil"/>
              <w:right w:val="nil"/>
            </w:tcBorders>
            <w:shd w:val="clear" w:color="auto" w:fill="auto"/>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-3</w:t>
            </w:r>
          </w:p>
        </w:tc>
      </w:tr>
      <w:tr w:rsidR="00D74D83" w:rsidRPr="00D74D83" w:rsidTr="00D74D83">
        <w:trPr>
          <w:trHeight w:val="300"/>
        </w:trPr>
        <w:tc>
          <w:tcPr>
            <w:tcW w:w="3580" w:type="dxa"/>
            <w:tcBorders>
              <w:top w:val="nil"/>
              <w:left w:val="nil"/>
              <w:bottom w:val="single" w:sz="8" w:space="0" w:color="000000"/>
              <w:right w:val="nil"/>
            </w:tcBorders>
            <w:shd w:val="clear" w:color="D9D9D9" w:fill="D9D9D9"/>
            <w:noWrap/>
            <w:vAlign w:val="bottom"/>
            <w:hideMark/>
          </w:tcPr>
          <w:p w:rsidR="00D74D83" w:rsidRPr="00D74D83" w:rsidRDefault="00D74D83" w:rsidP="00D74D83">
            <w:pPr>
              <w:rPr>
                <w:rFonts w:ascii="Calibri Light" w:eastAsia="Times New Roman" w:hAnsi="Calibri Light" w:cs="Times New Roman"/>
                <w:color w:val="000000"/>
              </w:rPr>
            </w:pPr>
            <w:r w:rsidRPr="00D74D83">
              <w:rPr>
                <w:rFonts w:ascii="Calibri Light" w:eastAsia="Times New Roman" w:hAnsi="Calibri Light" w:cs="Times New Roman"/>
                <w:color w:val="000000"/>
              </w:rPr>
              <w:t>% achieving none</w:t>
            </w:r>
          </w:p>
        </w:tc>
        <w:tc>
          <w:tcPr>
            <w:tcW w:w="1320" w:type="dxa"/>
            <w:tcBorders>
              <w:top w:val="nil"/>
              <w:left w:val="nil"/>
              <w:bottom w:val="single" w:sz="8" w:space="0" w:color="000000"/>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5%</w:t>
            </w:r>
          </w:p>
        </w:tc>
        <w:tc>
          <w:tcPr>
            <w:tcW w:w="1080" w:type="dxa"/>
            <w:tcBorders>
              <w:top w:val="nil"/>
              <w:left w:val="nil"/>
              <w:bottom w:val="single" w:sz="8" w:space="0" w:color="000000"/>
              <w:right w:val="nil"/>
            </w:tcBorders>
            <w:shd w:val="clear" w:color="D9D9D9" w:fill="D9D9D9"/>
            <w:noWrap/>
            <w:vAlign w:val="bottom"/>
            <w:hideMark/>
          </w:tcPr>
          <w:p w:rsidR="00D74D83" w:rsidRPr="00D74D83" w:rsidRDefault="00D74D83" w:rsidP="00D74D83">
            <w:pPr>
              <w:jc w:val="center"/>
              <w:rPr>
                <w:rFonts w:ascii="Calibri Light" w:eastAsia="Times New Roman" w:hAnsi="Calibri Light" w:cs="Times New Roman"/>
                <w:color w:val="000000"/>
              </w:rPr>
            </w:pPr>
            <w:r w:rsidRPr="00D74D83">
              <w:rPr>
                <w:rFonts w:ascii="Calibri Light" w:eastAsia="Times New Roman" w:hAnsi="Calibri Light" w:cs="Times New Roman"/>
                <w:color w:val="000000"/>
              </w:rPr>
              <w:t>2</w:t>
            </w:r>
          </w:p>
        </w:tc>
      </w:tr>
    </w:tbl>
    <w:p w:rsidR="00D74D83" w:rsidRPr="00BC1EDC" w:rsidRDefault="00D74D83" w:rsidP="008B5364">
      <w:pPr>
        <w:rPr>
          <w:rFonts w:asciiTheme="majorHAnsi" w:hAnsiTheme="majorHAnsi"/>
        </w:rPr>
      </w:pPr>
    </w:p>
    <w:p w:rsidR="00326B11" w:rsidRPr="00BC1EDC" w:rsidRDefault="004F318D" w:rsidP="008B5364">
      <w:pPr>
        <w:rPr>
          <w:rFonts w:asciiTheme="majorHAnsi" w:hAnsiTheme="majorHAnsi"/>
        </w:rPr>
      </w:pPr>
      <w:r>
        <w:rPr>
          <w:rFonts w:asciiTheme="majorHAnsi" w:hAnsiTheme="majorHAnsi"/>
        </w:rPr>
        <w:t>While s</w:t>
      </w:r>
      <w:r w:rsidR="00326B11" w:rsidRPr="00BC1EDC">
        <w:rPr>
          <w:rFonts w:asciiTheme="majorHAnsi" w:hAnsiTheme="majorHAnsi"/>
        </w:rPr>
        <w:t>everal students</w:t>
      </w:r>
      <w:r>
        <w:rPr>
          <w:rFonts w:asciiTheme="majorHAnsi" w:hAnsiTheme="majorHAnsi"/>
        </w:rPr>
        <w:t xml:space="preserve"> still</w:t>
      </w:r>
      <w:r w:rsidR="00326B11" w:rsidRPr="00BC1EDC">
        <w:rPr>
          <w:rFonts w:asciiTheme="majorHAnsi" w:hAnsiTheme="majorHAnsi"/>
        </w:rPr>
        <w:t xml:space="preserve"> identified essential elements for content, not format, </w:t>
      </w:r>
      <w:r>
        <w:rPr>
          <w:rFonts w:asciiTheme="majorHAnsi" w:hAnsiTheme="majorHAnsi"/>
        </w:rPr>
        <w:t>there were less this year</w:t>
      </w:r>
      <w:r w:rsidR="00326B11" w:rsidRPr="00BC1EDC">
        <w:rPr>
          <w:rFonts w:asciiTheme="majorHAnsi" w:hAnsiTheme="majorHAnsi"/>
        </w:rPr>
        <w:t>.</w:t>
      </w:r>
      <w:r w:rsidR="00B87B63" w:rsidRPr="00BC1EDC">
        <w:rPr>
          <w:rFonts w:asciiTheme="majorHAnsi" w:hAnsiTheme="majorHAnsi"/>
        </w:rPr>
        <w:t xml:space="preserve">  </w:t>
      </w:r>
    </w:p>
    <w:p w:rsidR="00326B11" w:rsidRPr="00BC1EDC" w:rsidRDefault="00326B11" w:rsidP="008B5364">
      <w:pPr>
        <w:rPr>
          <w:rFonts w:asciiTheme="majorHAnsi" w:hAnsiTheme="majorHAnsi"/>
        </w:rPr>
      </w:pPr>
    </w:p>
    <w:p w:rsidR="00326B11" w:rsidRPr="00BC1EDC" w:rsidRDefault="00326B11" w:rsidP="00326B11">
      <w:pPr>
        <w:rPr>
          <w:rFonts w:asciiTheme="majorHAnsi" w:hAnsiTheme="majorHAnsi"/>
        </w:rPr>
      </w:pPr>
      <w:r w:rsidRPr="00BC1EDC">
        <w:rPr>
          <w:rFonts w:asciiTheme="majorHAnsi" w:hAnsiTheme="majorHAnsi"/>
        </w:rPr>
        <w:t>Examples of key elements for resume formatting include:</w:t>
      </w:r>
    </w:p>
    <w:p w:rsidR="00326B11" w:rsidRPr="00BC1EDC" w:rsidRDefault="00326B11" w:rsidP="007F24AC">
      <w:pPr>
        <w:pStyle w:val="ListParagraph"/>
        <w:numPr>
          <w:ilvl w:val="0"/>
          <w:numId w:val="3"/>
        </w:numPr>
        <w:ind w:left="720" w:hanging="360"/>
        <w:rPr>
          <w:rFonts w:asciiTheme="majorHAnsi" w:hAnsiTheme="majorHAnsi"/>
        </w:rPr>
      </w:pPr>
      <w:r w:rsidRPr="00BC1EDC">
        <w:rPr>
          <w:rFonts w:asciiTheme="majorHAnsi" w:hAnsiTheme="majorHAnsi"/>
        </w:rPr>
        <w:t>Arrange sections and bullet points by how important they will be to an employer</w:t>
      </w:r>
    </w:p>
    <w:p w:rsidR="00326B11" w:rsidRPr="00BC1EDC" w:rsidRDefault="00326B11" w:rsidP="007F24AC">
      <w:pPr>
        <w:pStyle w:val="ListParagraph"/>
        <w:numPr>
          <w:ilvl w:val="0"/>
          <w:numId w:val="3"/>
        </w:numPr>
        <w:ind w:left="720" w:hanging="360"/>
        <w:rPr>
          <w:rFonts w:asciiTheme="majorHAnsi" w:hAnsiTheme="majorHAnsi"/>
        </w:rPr>
      </w:pPr>
      <w:r w:rsidRPr="00BC1EDC">
        <w:rPr>
          <w:rFonts w:asciiTheme="majorHAnsi" w:hAnsiTheme="majorHAnsi"/>
        </w:rPr>
        <w:t>Maintain formatting consistency from top to bottom</w:t>
      </w:r>
    </w:p>
    <w:p w:rsidR="00326B11" w:rsidRPr="00B87B63" w:rsidRDefault="00326B11" w:rsidP="007F24AC">
      <w:pPr>
        <w:pStyle w:val="ListParagraph"/>
        <w:numPr>
          <w:ilvl w:val="0"/>
          <w:numId w:val="3"/>
        </w:numPr>
        <w:ind w:left="720" w:hanging="360"/>
        <w:rPr>
          <w:rFonts w:asciiTheme="majorHAnsi" w:hAnsiTheme="majorHAnsi"/>
          <w:sz w:val="20"/>
          <w:szCs w:val="20"/>
        </w:rPr>
      </w:pPr>
      <w:r w:rsidRPr="00BC1EDC">
        <w:rPr>
          <w:rFonts w:asciiTheme="majorHAnsi" w:hAnsiTheme="majorHAnsi"/>
        </w:rPr>
        <w:t>Use reverse chronological order (most to least recent) within sections, such as Work Experience</w:t>
      </w:r>
    </w:p>
    <w:p w:rsidR="00D34E7F" w:rsidRDefault="00D34E7F" w:rsidP="008B5364">
      <w:pPr>
        <w:rPr>
          <w:rFonts w:asciiTheme="majorHAnsi" w:hAnsiTheme="majorHAnsi"/>
          <w:sz w:val="20"/>
          <w:szCs w:val="20"/>
        </w:rPr>
      </w:pPr>
    </w:p>
    <w:p w:rsidR="00A317AF" w:rsidRDefault="00A317AF" w:rsidP="008B5364">
      <w:pPr>
        <w:rPr>
          <w:rFonts w:asciiTheme="majorHAnsi" w:hAnsiTheme="majorHAnsi"/>
          <w:b/>
          <w:sz w:val="20"/>
          <w:szCs w:val="20"/>
        </w:rPr>
      </w:pPr>
      <w:r>
        <w:rPr>
          <w:rFonts w:asciiTheme="majorHAnsi" w:hAnsiTheme="majorHAnsi"/>
          <w:b/>
          <w:sz w:val="20"/>
          <w:szCs w:val="20"/>
        </w:rPr>
        <w:t>Things to Consider:</w:t>
      </w:r>
    </w:p>
    <w:p w:rsidR="00A317AF" w:rsidRDefault="00A317AF" w:rsidP="008B5364">
      <w:pPr>
        <w:rPr>
          <w:rFonts w:asciiTheme="majorHAnsi" w:hAnsiTheme="majorHAnsi"/>
          <w:b/>
          <w:sz w:val="20"/>
          <w:szCs w:val="20"/>
        </w:rPr>
      </w:pPr>
    </w:p>
    <w:p w:rsidR="00A317AF" w:rsidRPr="007F24AC" w:rsidRDefault="00A317AF" w:rsidP="00A317AF">
      <w:pPr>
        <w:pStyle w:val="ListParagraph"/>
        <w:numPr>
          <w:ilvl w:val="0"/>
          <w:numId w:val="21"/>
        </w:numPr>
        <w:rPr>
          <w:rFonts w:asciiTheme="majorHAnsi" w:hAnsiTheme="majorHAnsi"/>
          <w:b/>
        </w:rPr>
      </w:pPr>
      <w:r w:rsidRPr="007F24AC">
        <w:rPr>
          <w:rFonts w:asciiTheme="majorHAnsi" w:hAnsiTheme="majorHAnsi"/>
        </w:rPr>
        <w:t xml:space="preserve">The evaluation for the </w:t>
      </w:r>
      <w:proofErr w:type="gramStart"/>
      <w:r w:rsidR="00D74D83">
        <w:rPr>
          <w:rFonts w:asciiTheme="majorHAnsi" w:hAnsiTheme="majorHAnsi"/>
        </w:rPr>
        <w:t>Spring</w:t>
      </w:r>
      <w:proofErr w:type="gramEnd"/>
      <w:r w:rsidR="00D74D83">
        <w:rPr>
          <w:rFonts w:asciiTheme="majorHAnsi" w:hAnsiTheme="majorHAnsi"/>
        </w:rPr>
        <w:t xml:space="preserve"> </w:t>
      </w:r>
      <w:r w:rsidRPr="007F24AC">
        <w:rPr>
          <w:rFonts w:asciiTheme="majorHAnsi" w:hAnsiTheme="majorHAnsi"/>
        </w:rPr>
        <w:t>201</w:t>
      </w:r>
      <w:r w:rsidR="00D74D83">
        <w:rPr>
          <w:rFonts w:asciiTheme="majorHAnsi" w:hAnsiTheme="majorHAnsi"/>
        </w:rPr>
        <w:t>8</w:t>
      </w:r>
      <w:r w:rsidRPr="007F24AC">
        <w:rPr>
          <w:rFonts w:asciiTheme="majorHAnsi" w:hAnsiTheme="majorHAnsi"/>
        </w:rPr>
        <w:t xml:space="preserve"> Resume Rush is on par or slightly better than the evaluation for the </w:t>
      </w:r>
      <w:r w:rsidR="00D74D83">
        <w:rPr>
          <w:rFonts w:asciiTheme="majorHAnsi" w:hAnsiTheme="majorHAnsi"/>
        </w:rPr>
        <w:t>Fall</w:t>
      </w:r>
      <w:r w:rsidRPr="007F24AC">
        <w:rPr>
          <w:rFonts w:asciiTheme="majorHAnsi" w:hAnsiTheme="majorHAnsi"/>
        </w:rPr>
        <w:t xml:space="preserve"> 2017 Resume Rush</w:t>
      </w:r>
      <w:r w:rsidRPr="007F24AC">
        <w:rPr>
          <w:rFonts w:asciiTheme="majorHAnsi" w:hAnsiTheme="majorHAnsi"/>
          <w:b/>
        </w:rPr>
        <w:t>.</w:t>
      </w:r>
      <w:r w:rsidR="00D74D83">
        <w:rPr>
          <w:rFonts w:asciiTheme="majorHAnsi" w:hAnsiTheme="majorHAnsi"/>
          <w:b/>
        </w:rPr>
        <w:t xml:space="preserve"> </w:t>
      </w:r>
      <w:r w:rsidR="00D74D83" w:rsidRPr="00D74D83">
        <w:rPr>
          <w:rFonts w:asciiTheme="majorHAnsi" w:hAnsiTheme="majorHAnsi"/>
        </w:rPr>
        <w:t>This continues an upward trend for the event.</w:t>
      </w:r>
    </w:p>
    <w:p w:rsidR="00A317AF" w:rsidRPr="007F24AC" w:rsidRDefault="00A317AF" w:rsidP="00A317AF">
      <w:pPr>
        <w:pStyle w:val="ListParagraph"/>
        <w:numPr>
          <w:ilvl w:val="0"/>
          <w:numId w:val="21"/>
        </w:numPr>
        <w:rPr>
          <w:rFonts w:asciiTheme="majorHAnsi" w:hAnsiTheme="majorHAnsi"/>
        </w:rPr>
      </w:pPr>
      <w:r w:rsidRPr="007F24AC">
        <w:rPr>
          <w:rFonts w:asciiTheme="majorHAnsi" w:hAnsiTheme="majorHAnsi"/>
        </w:rPr>
        <w:t>Consider ensuring that even those with more advanced resumes get feedback that is helpful to them.</w:t>
      </w:r>
    </w:p>
    <w:p w:rsidR="00A317AF" w:rsidRPr="007F24AC" w:rsidRDefault="00D74D83" w:rsidP="00A317AF">
      <w:pPr>
        <w:pStyle w:val="ListParagraph"/>
        <w:numPr>
          <w:ilvl w:val="0"/>
          <w:numId w:val="21"/>
        </w:numPr>
        <w:rPr>
          <w:rFonts w:asciiTheme="majorHAnsi" w:hAnsiTheme="majorHAnsi"/>
        </w:rPr>
      </w:pPr>
      <w:r>
        <w:rPr>
          <w:rFonts w:asciiTheme="majorHAnsi" w:hAnsiTheme="majorHAnsi"/>
        </w:rPr>
        <w:t>Continue to r</w:t>
      </w:r>
      <w:r w:rsidR="00A317AF" w:rsidRPr="007F24AC">
        <w:rPr>
          <w:rFonts w:asciiTheme="majorHAnsi" w:hAnsiTheme="majorHAnsi"/>
        </w:rPr>
        <w:t xml:space="preserve">einforce the two learning objectives with the career educations staff as well as the employer volunteers. </w:t>
      </w:r>
      <w:r>
        <w:rPr>
          <w:rFonts w:asciiTheme="majorHAnsi" w:hAnsiTheme="majorHAnsi"/>
        </w:rPr>
        <w:t>There were some significant increases in those that selected specific elements of the correct answers for LO 1 and some significant decreases in those who selected unacceptable answers for LO 1.</w:t>
      </w:r>
      <w:r w:rsidR="00A317AF" w:rsidRPr="007F24AC">
        <w:rPr>
          <w:rFonts w:asciiTheme="majorHAnsi" w:hAnsiTheme="majorHAnsi"/>
        </w:rPr>
        <w:t xml:space="preserve"> </w:t>
      </w:r>
    </w:p>
    <w:sectPr w:rsidR="00A317AF" w:rsidRPr="007F24AC" w:rsidSect="00D34E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AB8"/>
    <w:multiLevelType w:val="hybridMultilevel"/>
    <w:tmpl w:val="09D0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6699A"/>
    <w:multiLevelType w:val="hybridMultilevel"/>
    <w:tmpl w:val="0C1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3A04"/>
    <w:multiLevelType w:val="hybridMultilevel"/>
    <w:tmpl w:val="DF8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712E6"/>
    <w:multiLevelType w:val="hybridMultilevel"/>
    <w:tmpl w:val="67D2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41D8"/>
    <w:multiLevelType w:val="hybridMultilevel"/>
    <w:tmpl w:val="81E6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5B9B"/>
    <w:multiLevelType w:val="hybridMultilevel"/>
    <w:tmpl w:val="693C997E"/>
    <w:lvl w:ilvl="0" w:tplc="1BAC07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4A2C"/>
    <w:multiLevelType w:val="hybridMultilevel"/>
    <w:tmpl w:val="A228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1536"/>
    <w:multiLevelType w:val="hybridMultilevel"/>
    <w:tmpl w:val="EC3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21F09"/>
    <w:multiLevelType w:val="hybridMultilevel"/>
    <w:tmpl w:val="91E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A612D"/>
    <w:multiLevelType w:val="hybridMultilevel"/>
    <w:tmpl w:val="7B3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35FA1"/>
    <w:multiLevelType w:val="hybridMultilevel"/>
    <w:tmpl w:val="DA7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763F5"/>
    <w:multiLevelType w:val="hybridMultilevel"/>
    <w:tmpl w:val="E8A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53844"/>
    <w:multiLevelType w:val="hybridMultilevel"/>
    <w:tmpl w:val="C77E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C7257"/>
    <w:multiLevelType w:val="hybridMultilevel"/>
    <w:tmpl w:val="93DA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A597D"/>
    <w:multiLevelType w:val="hybridMultilevel"/>
    <w:tmpl w:val="B70A6D5A"/>
    <w:lvl w:ilvl="0" w:tplc="1BAC07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C4A9F"/>
    <w:multiLevelType w:val="hybridMultilevel"/>
    <w:tmpl w:val="D3C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50390"/>
    <w:multiLevelType w:val="hybridMultilevel"/>
    <w:tmpl w:val="D3C8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596A"/>
    <w:multiLevelType w:val="hybridMultilevel"/>
    <w:tmpl w:val="FBF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13DEF"/>
    <w:multiLevelType w:val="hybridMultilevel"/>
    <w:tmpl w:val="8132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30D"/>
    <w:multiLevelType w:val="hybridMultilevel"/>
    <w:tmpl w:val="51A0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65B9E"/>
    <w:multiLevelType w:val="hybridMultilevel"/>
    <w:tmpl w:val="E6AE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B3DDB"/>
    <w:multiLevelType w:val="hybridMultilevel"/>
    <w:tmpl w:val="5EAC44A4"/>
    <w:lvl w:ilvl="0" w:tplc="1BAC07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B3435"/>
    <w:multiLevelType w:val="hybridMultilevel"/>
    <w:tmpl w:val="196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1"/>
  </w:num>
  <w:num w:numId="4">
    <w:abstractNumId w:val="14"/>
  </w:num>
  <w:num w:numId="5">
    <w:abstractNumId w:val="4"/>
  </w:num>
  <w:num w:numId="6">
    <w:abstractNumId w:val="9"/>
  </w:num>
  <w:num w:numId="7">
    <w:abstractNumId w:val="3"/>
  </w:num>
  <w:num w:numId="8">
    <w:abstractNumId w:val="13"/>
  </w:num>
  <w:num w:numId="9">
    <w:abstractNumId w:val="10"/>
  </w:num>
  <w:num w:numId="10">
    <w:abstractNumId w:val="8"/>
  </w:num>
  <w:num w:numId="11">
    <w:abstractNumId w:val="0"/>
  </w:num>
  <w:num w:numId="12">
    <w:abstractNumId w:val="12"/>
  </w:num>
  <w:num w:numId="13">
    <w:abstractNumId w:val="17"/>
  </w:num>
  <w:num w:numId="14">
    <w:abstractNumId w:val="16"/>
  </w:num>
  <w:num w:numId="15">
    <w:abstractNumId w:val="22"/>
  </w:num>
  <w:num w:numId="16">
    <w:abstractNumId w:val="18"/>
  </w:num>
  <w:num w:numId="17">
    <w:abstractNumId w:val="1"/>
  </w:num>
  <w:num w:numId="18">
    <w:abstractNumId w:val="11"/>
  </w:num>
  <w:num w:numId="19">
    <w:abstractNumId w:val="20"/>
  </w:num>
  <w:num w:numId="20">
    <w:abstractNumId w:val="2"/>
  </w:num>
  <w:num w:numId="21">
    <w:abstractNumId w:val="19"/>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67"/>
    <w:rsid w:val="00026BB3"/>
    <w:rsid w:val="000B1767"/>
    <w:rsid w:val="000B50C4"/>
    <w:rsid w:val="001A48ED"/>
    <w:rsid w:val="002E2BD6"/>
    <w:rsid w:val="00326B11"/>
    <w:rsid w:val="004F318D"/>
    <w:rsid w:val="00611286"/>
    <w:rsid w:val="00733491"/>
    <w:rsid w:val="007F24AC"/>
    <w:rsid w:val="00811FA2"/>
    <w:rsid w:val="00842081"/>
    <w:rsid w:val="00873E68"/>
    <w:rsid w:val="008A479B"/>
    <w:rsid w:val="008B5364"/>
    <w:rsid w:val="008F4A93"/>
    <w:rsid w:val="00914F84"/>
    <w:rsid w:val="00945793"/>
    <w:rsid w:val="00983BCE"/>
    <w:rsid w:val="00A113B3"/>
    <w:rsid w:val="00A317AF"/>
    <w:rsid w:val="00A373BA"/>
    <w:rsid w:val="00A53095"/>
    <w:rsid w:val="00AD6B66"/>
    <w:rsid w:val="00B3450C"/>
    <w:rsid w:val="00B87B63"/>
    <w:rsid w:val="00B94667"/>
    <w:rsid w:val="00BC1EDC"/>
    <w:rsid w:val="00CE0858"/>
    <w:rsid w:val="00D34E7F"/>
    <w:rsid w:val="00D74D83"/>
    <w:rsid w:val="00D81502"/>
    <w:rsid w:val="00DA0E4B"/>
    <w:rsid w:val="00DC1682"/>
    <w:rsid w:val="00F368F3"/>
    <w:rsid w:val="00F655D1"/>
    <w:rsid w:val="00FC35F1"/>
    <w:rsid w:val="00FD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564"/>
  <w15:chartTrackingRefBased/>
  <w15:docId w15:val="{1D7764E9-31DB-49B9-8A85-1E1F76D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61">
      <w:bodyDiv w:val="1"/>
      <w:marLeft w:val="0"/>
      <w:marRight w:val="0"/>
      <w:marTop w:val="0"/>
      <w:marBottom w:val="0"/>
      <w:divBdr>
        <w:top w:val="none" w:sz="0" w:space="0" w:color="auto"/>
        <w:left w:val="none" w:sz="0" w:space="0" w:color="auto"/>
        <w:bottom w:val="none" w:sz="0" w:space="0" w:color="auto"/>
        <w:right w:val="none" w:sz="0" w:space="0" w:color="auto"/>
      </w:divBdr>
    </w:div>
    <w:div w:id="52387931">
      <w:bodyDiv w:val="1"/>
      <w:marLeft w:val="0"/>
      <w:marRight w:val="0"/>
      <w:marTop w:val="0"/>
      <w:marBottom w:val="0"/>
      <w:divBdr>
        <w:top w:val="none" w:sz="0" w:space="0" w:color="auto"/>
        <w:left w:val="none" w:sz="0" w:space="0" w:color="auto"/>
        <w:bottom w:val="none" w:sz="0" w:space="0" w:color="auto"/>
        <w:right w:val="none" w:sz="0" w:space="0" w:color="auto"/>
      </w:divBdr>
    </w:div>
    <w:div w:id="158086282">
      <w:bodyDiv w:val="1"/>
      <w:marLeft w:val="0"/>
      <w:marRight w:val="0"/>
      <w:marTop w:val="0"/>
      <w:marBottom w:val="0"/>
      <w:divBdr>
        <w:top w:val="none" w:sz="0" w:space="0" w:color="auto"/>
        <w:left w:val="none" w:sz="0" w:space="0" w:color="auto"/>
        <w:bottom w:val="none" w:sz="0" w:space="0" w:color="auto"/>
        <w:right w:val="none" w:sz="0" w:space="0" w:color="auto"/>
      </w:divBdr>
    </w:div>
    <w:div w:id="162821227">
      <w:bodyDiv w:val="1"/>
      <w:marLeft w:val="0"/>
      <w:marRight w:val="0"/>
      <w:marTop w:val="0"/>
      <w:marBottom w:val="0"/>
      <w:divBdr>
        <w:top w:val="none" w:sz="0" w:space="0" w:color="auto"/>
        <w:left w:val="none" w:sz="0" w:space="0" w:color="auto"/>
        <w:bottom w:val="none" w:sz="0" w:space="0" w:color="auto"/>
        <w:right w:val="none" w:sz="0" w:space="0" w:color="auto"/>
      </w:divBdr>
    </w:div>
    <w:div w:id="168570369">
      <w:bodyDiv w:val="1"/>
      <w:marLeft w:val="0"/>
      <w:marRight w:val="0"/>
      <w:marTop w:val="0"/>
      <w:marBottom w:val="0"/>
      <w:divBdr>
        <w:top w:val="none" w:sz="0" w:space="0" w:color="auto"/>
        <w:left w:val="none" w:sz="0" w:space="0" w:color="auto"/>
        <w:bottom w:val="none" w:sz="0" w:space="0" w:color="auto"/>
        <w:right w:val="none" w:sz="0" w:space="0" w:color="auto"/>
      </w:divBdr>
    </w:div>
    <w:div w:id="169177957">
      <w:bodyDiv w:val="1"/>
      <w:marLeft w:val="0"/>
      <w:marRight w:val="0"/>
      <w:marTop w:val="0"/>
      <w:marBottom w:val="0"/>
      <w:divBdr>
        <w:top w:val="none" w:sz="0" w:space="0" w:color="auto"/>
        <w:left w:val="none" w:sz="0" w:space="0" w:color="auto"/>
        <w:bottom w:val="none" w:sz="0" w:space="0" w:color="auto"/>
        <w:right w:val="none" w:sz="0" w:space="0" w:color="auto"/>
      </w:divBdr>
    </w:div>
    <w:div w:id="186481306">
      <w:bodyDiv w:val="1"/>
      <w:marLeft w:val="0"/>
      <w:marRight w:val="0"/>
      <w:marTop w:val="0"/>
      <w:marBottom w:val="0"/>
      <w:divBdr>
        <w:top w:val="none" w:sz="0" w:space="0" w:color="auto"/>
        <w:left w:val="none" w:sz="0" w:space="0" w:color="auto"/>
        <w:bottom w:val="none" w:sz="0" w:space="0" w:color="auto"/>
        <w:right w:val="none" w:sz="0" w:space="0" w:color="auto"/>
      </w:divBdr>
    </w:div>
    <w:div w:id="194511339">
      <w:bodyDiv w:val="1"/>
      <w:marLeft w:val="0"/>
      <w:marRight w:val="0"/>
      <w:marTop w:val="0"/>
      <w:marBottom w:val="0"/>
      <w:divBdr>
        <w:top w:val="none" w:sz="0" w:space="0" w:color="auto"/>
        <w:left w:val="none" w:sz="0" w:space="0" w:color="auto"/>
        <w:bottom w:val="none" w:sz="0" w:space="0" w:color="auto"/>
        <w:right w:val="none" w:sz="0" w:space="0" w:color="auto"/>
      </w:divBdr>
    </w:div>
    <w:div w:id="220605195">
      <w:bodyDiv w:val="1"/>
      <w:marLeft w:val="0"/>
      <w:marRight w:val="0"/>
      <w:marTop w:val="0"/>
      <w:marBottom w:val="0"/>
      <w:divBdr>
        <w:top w:val="none" w:sz="0" w:space="0" w:color="auto"/>
        <w:left w:val="none" w:sz="0" w:space="0" w:color="auto"/>
        <w:bottom w:val="none" w:sz="0" w:space="0" w:color="auto"/>
        <w:right w:val="none" w:sz="0" w:space="0" w:color="auto"/>
      </w:divBdr>
    </w:div>
    <w:div w:id="328337739">
      <w:bodyDiv w:val="1"/>
      <w:marLeft w:val="0"/>
      <w:marRight w:val="0"/>
      <w:marTop w:val="0"/>
      <w:marBottom w:val="0"/>
      <w:divBdr>
        <w:top w:val="none" w:sz="0" w:space="0" w:color="auto"/>
        <w:left w:val="none" w:sz="0" w:space="0" w:color="auto"/>
        <w:bottom w:val="none" w:sz="0" w:space="0" w:color="auto"/>
        <w:right w:val="none" w:sz="0" w:space="0" w:color="auto"/>
      </w:divBdr>
    </w:div>
    <w:div w:id="333607073">
      <w:bodyDiv w:val="1"/>
      <w:marLeft w:val="0"/>
      <w:marRight w:val="0"/>
      <w:marTop w:val="0"/>
      <w:marBottom w:val="0"/>
      <w:divBdr>
        <w:top w:val="none" w:sz="0" w:space="0" w:color="auto"/>
        <w:left w:val="none" w:sz="0" w:space="0" w:color="auto"/>
        <w:bottom w:val="none" w:sz="0" w:space="0" w:color="auto"/>
        <w:right w:val="none" w:sz="0" w:space="0" w:color="auto"/>
      </w:divBdr>
    </w:div>
    <w:div w:id="351028690">
      <w:bodyDiv w:val="1"/>
      <w:marLeft w:val="0"/>
      <w:marRight w:val="0"/>
      <w:marTop w:val="0"/>
      <w:marBottom w:val="0"/>
      <w:divBdr>
        <w:top w:val="none" w:sz="0" w:space="0" w:color="auto"/>
        <w:left w:val="none" w:sz="0" w:space="0" w:color="auto"/>
        <w:bottom w:val="none" w:sz="0" w:space="0" w:color="auto"/>
        <w:right w:val="none" w:sz="0" w:space="0" w:color="auto"/>
      </w:divBdr>
    </w:div>
    <w:div w:id="402946463">
      <w:bodyDiv w:val="1"/>
      <w:marLeft w:val="0"/>
      <w:marRight w:val="0"/>
      <w:marTop w:val="0"/>
      <w:marBottom w:val="0"/>
      <w:divBdr>
        <w:top w:val="none" w:sz="0" w:space="0" w:color="auto"/>
        <w:left w:val="none" w:sz="0" w:space="0" w:color="auto"/>
        <w:bottom w:val="none" w:sz="0" w:space="0" w:color="auto"/>
        <w:right w:val="none" w:sz="0" w:space="0" w:color="auto"/>
      </w:divBdr>
    </w:div>
    <w:div w:id="414326729">
      <w:bodyDiv w:val="1"/>
      <w:marLeft w:val="0"/>
      <w:marRight w:val="0"/>
      <w:marTop w:val="0"/>
      <w:marBottom w:val="0"/>
      <w:divBdr>
        <w:top w:val="none" w:sz="0" w:space="0" w:color="auto"/>
        <w:left w:val="none" w:sz="0" w:space="0" w:color="auto"/>
        <w:bottom w:val="none" w:sz="0" w:space="0" w:color="auto"/>
        <w:right w:val="none" w:sz="0" w:space="0" w:color="auto"/>
      </w:divBdr>
    </w:div>
    <w:div w:id="558250223">
      <w:bodyDiv w:val="1"/>
      <w:marLeft w:val="0"/>
      <w:marRight w:val="0"/>
      <w:marTop w:val="0"/>
      <w:marBottom w:val="0"/>
      <w:divBdr>
        <w:top w:val="none" w:sz="0" w:space="0" w:color="auto"/>
        <w:left w:val="none" w:sz="0" w:space="0" w:color="auto"/>
        <w:bottom w:val="none" w:sz="0" w:space="0" w:color="auto"/>
        <w:right w:val="none" w:sz="0" w:space="0" w:color="auto"/>
      </w:divBdr>
    </w:div>
    <w:div w:id="636228472">
      <w:bodyDiv w:val="1"/>
      <w:marLeft w:val="0"/>
      <w:marRight w:val="0"/>
      <w:marTop w:val="0"/>
      <w:marBottom w:val="0"/>
      <w:divBdr>
        <w:top w:val="none" w:sz="0" w:space="0" w:color="auto"/>
        <w:left w:val="none" w:sz="0" w:space="0" w:color="auto"/>
        <w:bottom w:val="none" w:sz="0" w:space="0" w:color="auto"/>
        <w:right w:val="none" w:sz="0" w:space="0" w:color="auto"/>
      </w:divBdr>
    </w:div>
    <w:div w:id="654140851">
      <w:bodyDiv w:val="1"/>
      <w:marLeft w:val="0"/>
      <w:marRight w:val="0"/>
      <w:marTop w:val="0"/>
      <w:marBottom w:val="0"/>
      <w:divBdr>
        <w:top w:val="none" w:sz="0" w:space="0" w:color="auto"/>
        <w:left w:val="none" w:sz="0" w:space="0" w:color="auto"/>
        <w:bottom w:val="none" w:sz="0" w:space="0" w:color="auto"/>
        <w:right w:val="none" w:sz="0" w:space="0" w:color="auto"/>
      </w:divBdr>
    </w:div>
    <w:div w:id="681973947">
      <w:bodyDiv w:val="1"/>
      <w:marLeft w:val="0"/>
      <w:marRight w:val="0"/>
      <w:marTop w:val="0"/>
      <w:marBottom w:val="0"/>
      <w:divBdr>
        <w:top w:val="none" w:sz="0" w:space="0" w:color="auto"/>
        <w:left w:val="none" w:sz="0" w:space="0" w:color="auto"/>
        <w:bottom w:val="none" w:sz="0" w:space="0" w:color="auto"/>
        <w:right w:val="none" w:sz="0" w:space="0" w:color="auto"/>
      </w:divBdr>
    </w:div>
    <w:div w:id="703748247">
      <w:bodyDiv w:val="1"/>
      <w:marLeft w:val="0"/>
      <w:marRight w:val="0"/>
      <w:marTop w:val="0"/>
      <w:marBottom w:val="0"/>
      <w:divBdr>
        <w:top w:val="none" w:sz="0" w:space="0" w:color="auto"/>
        <w:left w:val="none" w:sz="0" w:space="0" w:color="auto"/>
        <w:bottom w:val="none" w:sz="0" w:space="0" w:color="auto"/>
        <w:right w:val="none" w:sz="0" w:space="0" w:color="auto"/>
      </w:divBdr>
    </w:div>
    <w:div w:id="719280239">
      <w:bodyDiv w:val="1"/>
      <w:marLeft w:val="0"/>
      <w:marRight w:val="0"/>
      <w:marTop w:val="0"/>
      <w:marBottom w:val="0"/>
      <w:divBdr>
        <w:top w:val="none" w:sz="0" w:space="0" w:color="auto"/>
        <w:left w:val="none" w:sz="0" w:space="0" w:color="auto"/>
        <w:bottom w:val="none" w:sz="0" w:space="0" w:color="auto"/>
        <w:right w:val="none" w:sz="0" w:space="0" w:color="auto"/>
      </w:divBdr>
    </w:div>
    <w:div w:id="796459351">
      <w:bodyDiv w:val="1"/>
      <w:marLeft w:val="0"/>
      <w:marRight w:val="0"/>
      <w:marTop w:val="0"/>
      <w:marBottom w:val="0"/>
      <w:divBdr>
        <w:top w:val="none" w:sz="0" w:space="0" w:color="auto"/>
        <w:left w:val="none" w:sz="0" w:space="0" w:color="auto"/>
        <w:bottom w:val="none" w:sz="0" w:space="0" w:color="auto"/>
        <w:right w:val="none" w:sz="0" w:space="0" w:color="auto"/>
      </w:divBdr>
    </w:div>
    <w:div w:id="833647815">
      <w:bodyDiv w:val="1"/>
      <w:marLeft w:val="0"/>
      <w:marRight w:val="0"/>
      <w:marTop w:val="0"/>
      <w:marBottom w:val="0"/>
      <w:divBdr>
        <w:top w:val="none" w:sz="0" w:space="0" w:color="auto"/>
        <w:left w:val="none" w:sz="0" w:space="0" w:color="auto"/>
        <w:bottom w:val="none" w:sz="0" w:space="0" w:color="auto"/>
        <w:right w:val="none" w:sz="0" w:space="0" w:color="auto"/>
      </w:divBdr>
    </w:div>
    <w:div w:id="946548427">
      <w:bodyDiv w:val="1"/>
      <w:marLeft w:val="0"/>
      <w:marRight w:val="0"/>
      <w:marTop w:val="0"/>
      <w:marBottom w:val="0"/>
      <w:divBdr>
        <w:top w:val="none" w:sz="0" w:space="0" w:color="auto"/>
        <w:left w:val="none" w:sz="0" w:space="0" w:color="auto"/>
        <w:bottom w:val="none" w:sz="0" w:space="0" w:color="auto"/>
        <w:right w:val="none" w:sz="0" w:space="0" w:color="auto"/>
      </w:divBdr>
    </w:div>
    <w:div w:id="950361476">
      <w:bodyDiv w:val="1"/>
      <w:marLeft w:val="0"/>
      <w:marRight w:val="0"/>
      <w:marTop w:val="0"/>
      <w:marBottom w:val="0"/>
      <w:divBdr>
        <w:top w:val="none" w:sz="0" w:space="0" w:color="auto"/>
        <w:left w:val="none" w:sz="0" w:space="0" w:color="auto"/>
        <w:bottom w:val="none" w:sz="0" w:space="0" w:color="auto"/>
        <w:right w:val="none" w:sz="0" w:space="0" w:color="auto"/>
      </w:divBdr>
    </w:div>
    <w:div w:id="971786503">
      <w:bodyDiv w:val="1"/>
      <w:marLeft w:val="0"/>
      <w:marRight w:val="0"/>
      <w:marTop w:val="0"/>
      <w:marBottom w:val="0"/>
      <w:divBdr>
        <w:top w:val="none" w:sz="0" w:space="0" w:color="auto"/>
        <w:left w:val="none" w:sz="0" w:space="0" w:color="auto"/>
        <w:bottom w:val="none" w:sz="0" w:space="0" w:color="auto"/>
        <w:right w:val="none" w:sz="0" w:space="0" w:color="auto"/>
      </w:divBdr>
    </w:div>
    <w:div w:id="1027408046">
      <w:bodyDiv w:val="1"/>
      <w:marLeft w:val="0"/>
      <w:marRight w:val="0"/>
      <w:marTop w:val="0"/>
      <w:marBottom w:val="0"/>
      <w:divBdr>
        <w:top w:val="none" w:sz="0" w:space="0" w:color="auto"/>
        <w:left w:val="none" w:sz="0" w:space="0" w:color="auto"/>
        <w:bottom w:val="none" w:sz="0" w:space="0" w:color="auto"/>
        <w:right w:val="none" w:sz="0" w:space="0" w:color="auto"/>
      </w:divBdr>
    </w:div>
    <w:div w:id="1070151659">
      <w:bodyDiv w:val="1"/>
      <w:marLeft w:val="0"/>
      <w:marRight w:val="0"/>
      <w:marTop w:val="0"/>
      <w:marBottom w:val="0"/>
      <w:divBdr>
        <w:top w:val="none" w:sz="0" w:space="0" w:color="auto"/>
        <w:left w:val="none" w:sz="0" w:space="0" w:color="auto"/>
        <w:bottom w:val="none" w:sz="0" w:space="0" w:color="auto"/>
        <w:right w:val="none" w:sz="0" w:space="0" w:color="auto"/>
      </w:divBdr>
    </w:div>
    <w:div w:id="1165828281">
      <w:bodyDiv w:val="1"/>
      <w:marLeft w:val="0"/>
      <w:marRight w:val="0"/>
      <w:marTop w:val="0"/>
      <w:marBottom w:val="0"/>
      <w:divBdr>
        <w:top w:val="none" w:sz="0" w:space="0" w:color="auto"/>
        <w:left w:val="none" w:sz="0" w:space="0" w:color="auto"/>
        <w:bottom w:val="none" w:sz="0" w:space="0" w:color="auto"/>
        <w:right w:val="none" w:sz="0" w:space="0" w:color="auto"/>
      </w:divBdr>
    </w:div>
    <w:div w:id="1190100111">
      <w:bodyDiv w:val="1"/>
      <w:marLeft w:val="0"/>
      <w:marRight w:val="0"/>
      <w:marTop w:val="0"/>
      <w:marBottom w:val="0"/>
      <w:divBdr>
        <w:top w:val="none" w:sz="0" w:space="0" w:color="auto"/>
        <w:left w:val="none" w:sz="0" w:space="0" w:color="auto"/>
        <w:bottom w:val="none" w:sz="0" w:space="0" w:color="auto"/>
        <w:right w:val="none" w:sz="0" w:space="0" w:color="auto"/>
      </w:divBdr>
    </w:div>
    <w:div w:id="1247108038">
      <w:bodyDiv w:val="1"/>
      <w:marLeft w:val="0"/>
      <w:marRight w:val="0"/>
      <w:marTop w:val="0"/>
      <w:marBottom w:val="0"/>
      <w:divBdr>
        <w:top w:val="none" w:sz="0" w:space="0" w:color="auto"/>
        <w:left w:val="none" w:sz="0" w:space="0" w:color="auto"/>
        <w:bottom w:val="none" w:sz="0" w:space="0" w:color="auto"/>
        <w:right w:val="none" w:sz="0" w:space="0" w:color="auto"/>
      </w:divBdr>
    </w:div>
    <w:div w:id="1251429266">
      <w:bodyDiv w:val="1"/>
      <w:marLeft w:val="0"/>
      <w:marRight w:val="0"/>
      <w:marTop w:val="0"/>
      <w:marBottom w:val="0"/>
      <w:divBdr>
        <w:top w:val="none" w:sz="0" w:space="0" w:color="auto"/>
        <w:left w:val="none" w:sz="0" w:space="0" w:color="auto"/>
        <w:bottom w:val="none" w:sz="0" w:space="0" w:color="auto"/>
        <w:right w:val="none" w:sz="0" w:space="0" w:color="auto"/>
      </w:divBdr>
    </w:div>
    <w:div w:id="1274823707">
      <w:bodyDiv w:val="1"/>
      <w:marLeft w:val="0"/>
      <w:marRight w:val="0"/>
      <w:marTop w:val="0"/>
      <w:marBottom w:val="0"/>
      <w:divBdr>
        <w:top w:val="none" w:sz="0" w:space="0" w:color="auto"/>
        <w:left w:val="none" w:sz="0" w:space="0" w:color="auto"/>
        <w:bottom w:val="none" w:sz="0" w:space="0" w:color="auto"/>
        <w:right w:val="none" w:sz="0" w:space="0" w:color="auto"/>
      </w:divBdr>
    </w:div>
    <w:div w:id="1276476211">
      <w:bodyDiv w:val="1"/>
      <w:marLeft w:val="0"/>
      <w:marRight w:val="0"/>
      <w:marTop w:val="0"/>
      <w:marBottom w:val="0"/>
      <w:divBdr>
        <w:top w:val="none" w:sz="0" w:space="0" w:color="auto"/>
        <w:left w:val="none" w:sz="0" w:space="0" w:color="auto"/>
        <w:bottom w:val="none" w:sz="0" w:space="0" w:color="auto"/>
        <w:right w:val="none" w:sz="0" w:space="0" w:color="auto"/>
      </w:divBdr>
    </w:div>
    <w:div w:id="1277369864">
      <w:bodyDiv w:val="1"/>
      <w:marLeft w:val="0"/>
      <w:marRight w:val="0"/>
      <w:marTop w:val="0"/>
      <w:marBottom w:val="0"/>
      <w:divBdr>
        <w:top w:val="none" w:sz="0" w:space="0" w:color="auto"/>
        <w:left w:val="none" w:sz="0" w:space="0" w:color="auto"/>
        <w:bottom w:val="none" w:sz="0" w:space="0" w:color="auto"/>
        <w:right w:val="none" w:sz="0" w:space="0" w:color="auto"/>
      </w:divBdr>
    </w:div>
    <w:div w:id="1311864773">
      <w:bodyDiv w:val="1"/>
      <w:marLeft w:val="0"/>
      <w:marRight w:val="0"/>
      <w:marTop w:val="0"/>
      <w:marBottom w:val="0"/>
      <w:divBdr>
        <w:top w:val="none" w:sz="0" w:space="0" w:color="auto"/>
        <w:left w:val="none" w:sz="0" w:space="0" w:color="auto"/>
        <w:bottom w:val="none" w:sz="0" w:space="0" w:color="auto"/>
        <w:right w:val="none" w:sz="0" w:space="0" w:color="auto"/>
      </w:divBdr>
    </w:div>
    <w:div w:id="1318149815">
      <w:bodyDiv w:val="1"/>
      <w:marLeft w:val="0"/>
      <w:marRight w:val="0"/>
      <w:marTop w:val="0"/>
      <w:marBottom w:val="0"/>
      <w:divBdr>
        <w:top w:val="none" w:sz="0" w:space="0" w:color="auto"/>
        <w:left w:val="none" w:sz="0" w:space="0" w:color="auto"/>
        <w:bottom w:val="none" w:sz="0" w:space="0" w:color="auto"/>
        <w:right w:val="none" w:sz="0" w:space="0" w:color="auto"/>
      </w:divBdr>
    </w:div>
    <w:div w:id="1325085942">
      <w:bodyDiv w:val="1"/>
      <w:marLeft w:val="0"/>
      <w:marRight w:val="0"/>
      <w:marTop w:val="0"/>
      <w:marBottom w:val="0"/>
      <w:divBdr>
        <w:top w:val="none" w:sz="0" w:space="0" w:color="auto"/>
        <w:left w:val="none" w:sz="0" w:space="0" w:color="auto"/>
        <w:bottom w:val="none" w:sz="0" w:space="0" w:color="auto"/>
        <w:right w:val="none" w:sz="0" w:space="0" w:color="auto"/>
      </w:divBdr>
    </w:div>
    <w:div w:id="1348293721">
      <w:bodyDiv w:val="1"/>
      <w:marLeft w:val="0"/>
      <w:marRight w:val="0"/>
      <w:marTop w:val="0"/>
      <w:marBottom w:val="0"/>
      <w:divBdr>
        <w:top w:val="none" w:sz="0" w:space="0" w:color="auto"/>
        <w:left w:val="none" w:sz="0" w:space="0" w:color="auto"/>
        <w:bottom w:val="none" w:sz="0" w:space="0" w:color="auto"/>
        <w:right w:val="none" w:sz="0" w:space="0" w:color="auto"/>
      </w:divBdr>
    </w:div>
    <w:div w:id="1373724842">
      <w:bodyDiv w:val="1"/>
      <w:marLeft w:val="0"/>
      <w:marRight w:val="0"/>
      <w:marTop w:val="0"/>
      <w:marBottom w:val="0"/>
      <w:divBdr>
        <w:top w:val="none" w:sz="0" w:space="0" w:color="auto"/>
        <w:left w:val="none" w:sz="0" w:space="0" w:color="auto"/>
        <w:bottom w:val="none" w:sz="0" w:space="0" w:color="auto"/>
        <w:right w:val="none" w:sz="0" w:space="0" w:color="auto"/>
      </w:divBdr>
    </w:div>
    <w:div w:id="1380011142">
      <w:bodyDiv w:val="1"/>
      <w:marLeft w:val="0"/>
      <w:marRight w:val="0"/>
      <w:marTop w:val="0"/>
      <w:marBottom w:val="0"/>
      <w:divBdr>
        <w:top w:val="none" w:sz="0" w:space="0" w:color="auto"/>
        <w:left w:val="none" w:sz="0" w:space="0" w:color="auto"/>
        <w:bottom w:val="none" w:sz="0" w:space="0" w:color="auto"/>
        <w:right w:val="none" w:sz="0" w:space="0" w:color="auto"/>
      </w:divBdr>
    </w:div>
    <w:div w:id="1478573274">
      <w:bodyDiv w:val="1"/>
      <w:marLeft w:val="0"/>
      <w:marRight w:val="0"/>
      <w:marTop w:val="0"/>
      <w:marBottom w:val="0"/>
      <w:divBdr>
        <w:top w:val="none" w:sz="0" w:space="0" w:color="auto"/>
        <w:left w:val="none" w:sz="0" w:space="0" w:color="auto"/>
        <w:bottom w:val="none" w:sz="0" w:space="0" w:color="auto"/>
        <w:right w:val="none" w:sz="0" w:space="0" w:color="auto"/>
      </w:divBdr>
    </w:div>
    <w:div w:id="1631865261">
      <w:bodyDiv w:val="1"/>
      <w:marLeft w:val="0"/>
      <w:marRight w:val="0"/>
      <w:marTop w:val="0"/>
      <w:marBottom w:val="0"/>
      <w:divBdr>
        <w:top w:val="none" w:sz="0" w:space="0" w:color="auto"/>
        <w:left w:val="none" w:sz="0" w:space="0" w:color="auto"/>
        <w:bottom w:val="none" w:sz="0" w:space="0" w:color="auto"/>
        <w:right w:val="none" w:sz="0" w:space="0" w:color="auto"/>
      </w:divBdr>
    </w:div>
    <w:div w:id="1647473385">
      <w:bodyDiv w:val="1"/>
      <w:marLeft w:val="0"/>
      <w:marRight w:val="0"/>
      <w:marTop w:val="0"/>
      <w:marBottom w:val="0"/>
      <w:divBdr>
        <w:top w:val="none" w:sz="0" w:space="0" w:color="auto"/>
        <w:left w:val="none" w:sz="0" w:space="0" w:color="auto"/>
        <w:bottom w:val="none" w:sz="0" w:space="0" w:color="auto"/>
        <w:right w:val="none" w:sz="0" w:space="0" w:color="auto"/>
      </w:divBdr>
    </w:div>
    <w:div w:id="1661033733">
      <w:bodyDiv w:val="1"/>
      <w:marLeft w:val="0"/>
      <w:marRight w:val="0"/>
      <w:marTop w:val="0"/>
      <w:marBottom w:val="0"/>
      <w:divBdr>
        <w:top w:val="none" w:sz="0" w:space="0" w:color="auto"/>
        <w:left w:val="none" w:sz="0" w:space="0" w:color="auto"/>
        <w:bottom w:val="none" w:sz="0" w:space="0" w:color="auto"/>
        <w:right w:val="none" w:sz="0" w:space="0" w:color="auto"/>
      </w:divBdr>
    </w:div>
    <w:div w:id="1670909110">
      <w:bodyDiv w:val="1"/>
      <w:marLeft w:val="0"/>
      <w:marRight w:val="0"/>
      <w:marTop w:val="0"/>
      <w:marBottom w:val="0"/>
      <w:divBdr>
        <w:top w:val="none" w:sz="0" w:space="0" w:color="auto"/>
        <w:left w:val="none" w:sz="0" w:space="0" w:color="auto"/>
        <w:bottom w:val="none" w:sz="0" w:space="0" w:color="auto"/>
        <w:right w:val="none" w:sz="0" w:space="0" w:color="auto"/>
      </w:divBdr>
    </w:div>
    <w:div w:id="1737826016">
      <w:bodyDiv w:val="1"/>
      <w:marLeft w:val="0"/>
      <w:marRight w:val="0"/>
      <w:marTop w:val="0"/>
      <w:marBottom w:val="0"/>
      <w:divBdr>
        <w:top w:val="none" w:sz="0" w:space="0" w:color="auto"/>
        <w:left w:val="none" w:sz="0" w:space="0" w:color="auto"/>
        <w:bottom w:val="none" w:sz="0" w:space="0" w:color="auto"/>
        <w:right w:val="none" w:sz="0" w:space="0" w:color="auto"/>
      </w:divBdr>
    </w:div>
    <w:div w:id="1797677366">
      <w:bodyDiv w:val="1"/>
      <w:marLeft w:val="0"/>
      <w:marRight w:val="0"/>
      <w:marTop w:val="0"/>
      <w:marBottom w:val="0"/>
      <w:divBdr>
        <w:top w:val="none" w:sz="0" w:space="0" w:color="auto"/>
        <w:left w:val="none" w:sz="0" w:space="0" w:color="auto"/>
        <w:bottom w:val="none" w:sz="0" w:space="0" w:color="auto"/>
        <w:right w:val="none" w:sz="0" w:space="0" w:color="auto"/>
      </w:divBdr>
    </w:div>
    <w:div w:id="1947225439">
      <w:bodyDiv w:val="1"/>
      <w:marLeft w:val="0"/>
      <w:marRight w:val="0"/>
      <w:marTop w:val="0"/>
      <w:marBottom w:val="0"/>
      <w:divBdr>
        <w:top w:val="none" w:sz="0" w:space="0" w:color="auto"/>
        <w:left w:val="none" w:sz="0" w:space="0" w:color="auto"/>
        <w:bottom w:val="none" w:sz="0" w:space="0" w:color="auto"/>
        <w:right w:val="none" w:sz="0" w:space="0" w:color="auto"/>
      </w:divBdr>
    </w:div>
    <w:div w:id="1947620097">
      <w:bodyDiv w:val="1"/>
      <w:marLeft w:val="0"/>
      <w:marRight w:val="0"/>
      <w:marTop w:val="0"/>
      <w:marBottom w:val="0"/>
      <w:divBdr>
        <w:top w:val="none" w:sz="0" w:space="0" w:color="auto"/>
        <w:left w:val="none" w:sz="0" w:space="0" w:color="auto"/>
        <w:bottom w:val="none" w:sz="0" w:space="0" w:color="auto"/>
        <w:right w:val="none" w:sz="0" w:space="0" w:color="auto"/>
      </w:divBdr>
    </w:div>
    <w:div w:id="2012634879">
      <w:bodyDiv w:val="1"/>
      <w:marLeft w:val="0"/>
      <w:marRight w:val="0"/>
      <w:marTop w:val="0"/>
      <w:marBottom w:val="0"/>
      <w:divBdr>
        <w:top w:val="none" w:sz="0" w:space="0" w:color="auto"/>
        <w:left w:val="none" w:sz="0" w:space="0" w:color="auto"/>
        <w:bottom w:val="none" w:sz="0" w:space="0" w:color="auto"/>
        <w:right w:val="none" w:sz="0" w:space="0" w:color="auto"/>
      </w:divBdr>
    </w:div>
    <w:div w:id="2016956639">
      <w:bodyDiv w:val="1"/>
      <w:marLeft w:val="0"/>
      <w:marRight w:val="0"/>
      <w:marTop w:val="0"/>
      <w:marBottom w:val="0"/>
      <w:divBdr>
        <w:top w:val="none" w:sz="0" w:space="0" w:color="auto"/>
        <w:left w:val="none" w:sz="0" w:space="0" w:color="auto"/>
        <w:bottom w:val="none" w:sz="0" w:space="0" w:color="auto"/>
        <w:right w:val="none" w:sz="0" w:space="0" w:color="auto"/>
      </w:divBdr>
    </w:div>
    <w:div w:id="2118134701">
      <w:bodyDiv w:val="1"/>
      <w:marLeft w:val="0"/>
      <w:marRight w:val="0"/>
      <w:marTop w:val="0"/>
      <w:marBottom w:val="0"/>
      <w:divBdr>
        <w:top w:val="none" w:sz="0" w:space="0" w:color="auto"/>
        <w:left w:val="none" w:sz="0" w:space="0" w:color="auto"/>
        <w:bottom w:val="none" w:sz="0" w:space="0" w:color="auto"/>
        <w:right w:val="none" w:sz="0" w:space="0" w:color="auto"/>
      </w:divBdr>
    </w:div>
    <w:div w:id="2120642930">
      <w:bodyDiv w:val="1"/>
      <w:marLeft w:val="0"/>
      <w:marRight w:val="0"/>
      <w:marTop w:val="0"/>
      <w:marBottom w:val="0"/>
      <w:divBdr>
        <w:top w:val="none" w:sz="0" w:space="0" w:color="auto"/>
        <w:left w:val="none" w:sz="0" w:space="0" w:color="auto"/>
        <w:bottom w:val="none" w:sz="0" w:space="0" w:color="auto"/>
        <w:right w:val="none" w:sz="0" w:space="0" w:color="auto"/>
      </w:divBdr>
    </w:div>
    <w:div w:id="21222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jdiehl\Downloads\Resume-Rush-Student-Evaluation-Spring-2018.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jdiehl\Downloads\Resume-Rush-Student-Evaluation-Spring-2018.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jdiehl\Downloads\Resume-Rush-Student-Evaluation-Spring-2018.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jdiehl\Downloads\Resume-Rush-Student-Evaluation-Spring-2018.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100"/>
              <a:t>How</a:t>
            </a:r>
            <a:r>
              <a:rPr lang="en-US" sz="1100" baseline="0"/>
              <a:t> did you hear about Resume Rush? (Check all that apply)</a:t>
            </a:r>
          </a:p>
          <a:p>
            <a:pPr>
              <a:defRPr/>
            </a:pPr>
            <a:r>
              <a:rPr lang="en-US" sz="900" baseline="0"/>
              <a:t>40 respondents, 66 responses</a:t>
            </a:r>
            <a:endParaRPr lang="en-US" sz="9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'[Resume-Rush-Student-Evaluation-Spring-2018.xls]Resume-Rush-Student-Evaluation-'!$D$3:$D$11</c:f>
              <c:strCache>
                <c:ptCount val="9"/>
                <c:pt idx="0">
                  <c:v>Email</c:v>
                </c:pt>
                <c:pt idx="1">
                  <c:v>Career Center Website</c:v>
                </c:pt>
                <c:pt idx="2">
                  <c:v>Career Center Staff</c:v>
                </c:pt>
                <c:pt idx="3">
                  <c:v>Career Center Student Ambassador</c:v>
                </c:pt>
                <c:pt idx="4">
                  <c:v>Faculty/Professor/Advisor</c:v>
                </c:pt>
                <c:pt idx="5">
                  <c:v>Posters/Advertisements</c:v>
                </c:pt>
                <c:pt idx="6">
                  <c:v>Class/Club Announcement</c:v>
                </c:pt>
                <c:pt idx="7">
                  <c:v>Friend/Word of Mouth</c:v>
                </c:pt>
                <c:pt idx="8">
                  <c:v>Other (please specify)</c:v>
                </c:pt>
              </c:strCache>
            </c:strRef>
          </c:cat>
          <c:val>
            <c:numRef>
              <c:f>'[Resume-Rush-Student-Evaluation-Spring-2018.xls]Resume-Rush-Student-Evaluation-'!$E$3:$E$11</c:f>
              <c:numCache>
                <c:formatCode>0%</c:formatCode>
                <c:ptCount val="9"/>
                <c:pt idx="0">
                  <c:v>0.7</c:v>
                </c:pt>
                <c:pt idx="1">
                  <c:v>0.27500000000000002</c:v>
                </c:pt>
                <c:pt idx="2">
                  <c:v>0.05</c:v>
                </c:pt>
                <c:pt idx="3">
                  <c:v>0.05</c:v>
                </c:pt>
                <c:pt idx="4">
                  <c:v>0.05</c:v>
                </c:pt>
                <c:pt idx="5">
                  <c:v>0.25</c:v>
                </c:pt>
                <c:pt idx="6">
                  <c:v>7.4999999999999997E-2</c:v>
                </c:pt>
                <c:pt idx="7">
                  <c:v>0.17499999999999999</c:v>
                </c:pt>
                <c:pt idx="8">
                  <c:v>2.5000000000000001E-2</c:v>
                </c:pt>
              </c:numCache>
            </c:numRef>
          </c:val>
          <c:extLst>
            <c:ext xmlns:c16="http://schemas.microsoft.com/office/drawing/2014/chart" uri="{C3380CC4-5D6E-409C-BE32-E72D297353CC}">
              <c16:uniqueId val="{00000000-27B2-4AF2-B602-EC242F69FB2B}"/>
            </c:ext>
          </c:extLst>
        </c:ser>
        <c:dLbls>
          <c:dLblPos val="outEnd"/>
          <c:showLegendKey val="0"/>
          <c:showVal val="1"/>
          <c:showCatName val="0"/>
          <c:showSerName val="0"/>
          <c:showPercent val="0"/>
          <c:showBubbleSize val="0"/>
        </c:dLbls>
        <c:gapWidth val="219"/>
        <c:overlap val="-27"/>
        <c:axId val="1053684111"/>
        <c:axId val="1053681615"/>
      </c:barChart>
      <c:catAx>
        <c:axId val="1053684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053681615"/>
        <c:crosses val="autoZero"/>
        <c:auto val="1"/>
        <c:lblAlgn val="ctr"/>
        <c:lblOffset val="100"/>
        <c:noMultiLvlLbl val="0"/>
      </c:catAx>
      <c:valAx>
        <c:axId val="10536816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0536841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100"/>
              <a:t>Why did you attend this event? (Check all that apply)</a:t>
            </a:r>
          </a:p>
          <a:p>
            <a:pPr>
              <a:defRPr/>
            </a:pPr>
            <a:r>
              <a:rPr lang="en-US" sz="900"/>
              <a:t>40 respondents, 73 responses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'[Resume-Rush-Student-Evaluation-Spring-2018.xls]Resume-Rush-Student-Evaluation-'!$D$20:$D$27</c:f>
              <c:strCache>
                <c:ptCount val="8"/>
                <c:pt idx="0">
                  <c:v>Had a resume and needed to get feedback on it</c:v>
                </c:pt>
                <c:pt idx="1">
                  <c:v>Didn't have a resume and needed help creating one</c:v>
                </c:pt>
                <c:pt idx="2">
                  <c:v>To obtain resume tips for specific application(s)</c:v>
                </c:pt>
                <c:pt idx="3">
                  <c:v>To prepare for the Career Fair</c:v>
                </c:pt>
                <c:pt idx="4">
                  <c:v>To connect with employer(s)</c:v>
                </c:pt>
                <c:pt idx="5">
                  <c:v>Class requirement</c:v>
                </c:pt>
                <c:pt idx="6">
                  <c:v>Directed here from drop-ins</c:v>
                </c:pt>
                <c:pt idx="7">
                  <c:v>Other (please specify)</c:v>
                </c:pt>
              </c:strCache>
            </c:strRef>
          </c:cat>
          <c:val>
            <c:numRef>
              <c:f>'[Resume-Rush-Student-Evaluation-Spring-2018.xls]Resume-Rush-Student-Evaluation-'!$E$20:$E$27</c:f>
              <c:numCache>
                <c:formatCode>0%</c:formatCode>
                <c:ptCount val="8"/>
                <c:pt idx="0">
                  <c:v>0.92500000000000004</c:v>
                </c:pt>
                <c:pt idx="1">
                  <c:v>0.05</c:v>
                </c:pt>
                <c:pt idx="2">
                  <c:v>0.25</c:v>
                </c:pt>
                <c:pt idx="3">
                  <c:v>0.5</c:v>
                </c:pt>
                <c:pt idx="4">
                  <c:v>7.4999999999999997E-2</c:v>
                </c:pt>
                <c:pt idx="5">
                  <c:v>2.5000000000000001E-2</c:v>
                </c:pt>
                <c:pt idx="6">
                  <c:v>0</c:v>
                </c:pt>
                <c:pt idx="7">
                  <c:v>0</c:v>
                </c:pt>
              </c:numCache>
            </c:numRef>
          </c:val>
          <c:extLst>
            <c:ext xmlns:c16="http://schemas.microsoft.com/office/drawing/2014/chart" uri="{C3380CC4-5D6E-409C-BE32-E72D297353CC}">
              <c16:uniqueId val="{00000000-E808-40F6-B000-D409A3515298}"/>
            </c:ext>
          </c:extLst>
        </c:ser>
        <c:dLbls>
          <c:dLblPos val="outEnd"/>
          <c:showLegendKey val="0"/>
          <c:showVal val="1"/>
          <c:showCatName val="0"/>
          <c:showSerName val="0"/>
          <c:showPercent val="0"/>
          <c:showBubbleSize val="0"/>
        </c:dLbls>
        <c:gapWidth val="219"/>
        <c:overlap val="-27"/>
        <c:axId val="925939327"/>
        <c:axId val="925937247"/>
      </c:barChart>
      <c:catAx>
        <c:axId val="925939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25937247"/>
        <c:crosses val="autoZero"/>
        <c:auto val="1"/>
        <c:lblAlgn val="ctr"/>
        <c:lblOffset val="100"/>
        <c:noMultiLvlLbl val="0"/>
      </c:catAx>
      <c:valAx>
        <c:axId val="925937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259393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100"/>
              <a:t>What action steps do you plan to take as a</a:t>
            </a:r>
            <a:r>
              <a:rPr lang="en-US" sz="1100" baseline="0"/>
              <a:t> result of attending Resume Rush? (Please select all that apply)</a:t>
            </a:r>
          </a:p>
          <a:p>
            <a:pPr>
              <a:defRPr/>
            </a:pPr>
            <a:r>
              <a:rPr lang="en-US" sz="900" baseline="0"/>
              <a:t>40 respondents, 65 responses</a:t>
            </a:r>
            <a:endParaRPr lang="en-US" sz="9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'[Resume-Rush-Student-Evaluation-Spring-2018.xls]Resume-Rush-Student-Evaluation-'!$D$133:$D$137</c:f>
              <c:strCache>
                <c:ptCount val="5"/>
                <c:pt idx="0">
                  <c:v>Edit resume</c:v>
                </c:pt>
                <c:pt idx="1">
                  <c:v>Attend Career Fair</c:v>
                </c:pt>
                <c:pt idx="2">
                  <c:v>Apply for internships and/or jobs</c:v>
                </c:pt>
                <c:pt idx="3">
                  <c:v>Apply to graduate school</c:v>
                </c:pt>
                <c:pt idx="4">
                  <c:v>Other (please specify):</c:v>
                </c:pt>
              </c:strCache>
            </c:strRef>
          </c:cat>
          <c:val>
            <c:numRef>
              <c:f>'[Resume-Rush-Student-Evaluation-Spring-2018.xls]Resume-Rush-Student-Evaluation-'!$E$133:$E$137</c:f>
              <c:numCache>
                <c:formatCode>0%</c:formatCode>
                <c:ptCount val="5"/>
                <c:pt idx="0">
                  <c:v>0.8</c:v>
                </c:pt>
                <c:pt idx="1">
                  <c:v>0.35</c:v>
                </c:pt>
                <c:pt idx="2">
                  <c:v>0.4</c:v>
                </c:pt>
                <c:pt idx="3">
                  <c:v>0.05</c:v>
                </c:pt>
                <c:pt idx="4">
                  <c:v>2.5000000000000001E-2</c:v>
                </c:pt>
              </c:numCache>
            </c:numRef>
          </c:val>
          <c:extLst>
            <c:ext xmlns:c16="http://schemas.microsoft.com/office/drawing/2014/chart" uri="{C3380CC4-5D6E-409C-BE32-E72D297353CC}">
              <c16:uniqueId val="{00000000-8086-499C-B5FD-112D3D6BBD21}"/>
            </c:ext>
          </c:extLst>
        </c:ser>
        <c:dLbls>
          <c:dLblPos val="outEnd"/>
          <c:showLegendKey val="0"/>
          <c:showVal val="1"/>
          <c:showCatName val="0"/>
          <c:showSerName val="0"/>
          <c:showPercent val="0"/>
          <c:showBubbleSize val="0"/>
        </c:dLbls>
        <c:gapWidth val="219"/>
        <c:overlap val="-27"/>
        <c:axId val="925124783"/>
        <c:axId val="925123535"/>
      </c:barChart>
      <c:catAx>
        <c:axId val="925124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25123535"/>
        <c:crosses val="autoZero"/>
        <c:auto val="1"/>
        <c:lblAlgn val="ctr"/>
        <c:lblOffset val="100"/>
        <c:noMultiLvlLbl val="0"/>
      </c:catAx>
      <c:valAx>
        <c:axId val="9251235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251247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sz="1100"/>
              <a:t>Guest Service Evaluation</a:t>
            </a:r>
            <a:endParaRPr lang="en-US" sz="1100" b="0" i="0" u="none" strike="noStrike" baseline="0">
              <a:effectLst/>
            </a:endParaRPr>
          </a:p>
          <a:p>
            <a:pPr>
              <a:defRPr/>
            </a:pPr>
            <a:r>
              <a:rPr lang="en-US" sz="900"/>
              <a:t>n=40</a:t>
            </a:r>
          </a:p>
          <a:p>
            <a:pPr>
              <a:defRPr/>
            </a:pPr>
            <a:r>
              <a:rPr lang="en-US" sz="900"/>
              <a:t>5 pt means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'[Resume-Rush-Student-Evaluation-Spring-2018.xls]Sheet2'!$A$2:$A$4</c:f>
              <c:strCache>
                <c:ptCount val="3"/>
                <c:pt idx="0">
                  <c:v>When I arrived, the front desk staff greeted me promptly and were courteous.</c:v>
                </c:pt>
                <c:pt idx="1">
                  <c:v>The front desk staff I interacted with were knowledgeable about services and events and recommended appropriate resources.</c:v>
                </c:pt>
                <c:pt idx="2">
                  <c:v>Upon arriving at resume rush, I was able to meet with a career staff member or employer volunteer in a timely manner.</c:v>
                </c:pt>
              </c:strCache>
            </c:strRef>
          </c:cat>
          <c:val>
            <c:numRef>
              <c:f>'[Resume-Rush-Student-Evaluation-Spring-2018.xls]Sheet2'!$B$2:$B$4</c:f>
              <c:numCache>
                <c:formatCode>General</c:formatCode>
                <c:ptCount val="3"/>
                <c:pt idx="0">
                  <c:v>4.7300000000000004</c:v>
                </c:pt>
                <c:pt idx="1">
                  <c:v>4.6399999999999997</c:v>
                </c:pt>
                <c:pt idx="2">
                  <c:v>4.6500000000000004</c:v>
                </c:pt>
              </c:numCache>
            </c:numRef>
          </c:val>
          <c:extLst>
            <c:ext xmlns:c16="http://schemas.microsoft.com/office/drawing/2014/chart" uri="{C3380CC4-5D6E-409C-BE32-E72D297353CC}">
              <c16:uniqueId val="{00000000-B1C6-4089-9EB1-7978EF1BF9CA}"/>
            </c:ext>
          </c:extLst>
        </c:ser>
        <c:dLbls>
          <c:dLblPos val="outEnd"/>
          <c:showLegendKey val="0"/>
          <c:showVal val="1"/>
          <c:showCatName val="0"/>
          <c:showSerName val="0"/>
          <c:showPercent val="0"/>
          <c:showBubbleSize val="0"/>
        </c:dLbls>
        <c:gapWidth val="219"/>
        <c:overlap val="-27"/>
        <c:axId val="1058985039"/>
        <c:axId val="1058984623"/>
      </c:barChart>
      <c:catAx>
        <c:axId val="1058985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058984623"/>
        <c:crosses val="autoZero"/>
        <c:auto val="1"/>
        <c:lblAlgn val="ctr"/>
        <c:lblOffset val="100"/>
        <c:noMultiLvlLbl val="0"/>
      </c:catAx>
      <c:valAx>
        <c:axId val="105898462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0589850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Richardson,Barbara</dc:creator>
  <cp:keywords/>
  <dc:description/>
  <cp:lastModifiedBy>Richardson,Barbara</cp:lastModifiedBy>
  <cp:revision>5</cp:revision>
  <dcterms:created xsi:type="dcterms:W3CDTF">2018-03-07T15:39:00Z</dcterms:created>
  <dcterms:modified xsi:type="dcterms:W3CDTF">2018-03-07T16:46:00Z</dcterms:modified>
</cp:coreProperties>
</file>